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34D5F82E"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Pr="00857C5D">
        <w:rPr>
          <w:b/>
          <w:sz w:val="24"/>
        </w:rPr>
        <w:t>1</w:t>
      </w:r>
      <w:r w:rsidR="00775F17">
        <w:rPr>
          <w:b/>
          <w:sz w:val="24"/>
        </w:rPr>
        <w:t>9</w:t>
      </w:r>
      <w:r w:rsidR="005E3D09">
        <w:rPr>
          <w:b/>
          <w:i/>
          <w:noProof/>
          <w:sz w:val="28"/>
        </w:rPr>
        <w:tab/>
      </w:r>
      <w:r w:rsidR="005E3D09">
        <w:rPr>
          <w:b/>
          <w:iCs/>
          <w:noProof/>
          <w:sz w:val="24"/>
          <w:szCs w:val="18"/>
        </w:rPr>
        <w:t>R1-</w:t>
      </w:r>
      <w:r w:rsidR="000F719C">
        <w:rPr>
          <w:b/>
          <w:iCs/>
          <w:noProof/>
          <w:sz w:val="24"/>
          <w:szCs w:val="18"/>
        </w:rPr>
        <w:t>24</w:t>
      </w:r>
      <w:r w:rsidR="00C749F5">
        <w:rPr>
          <w:b/>
          <w:iCs/>
          <w:noProof/>
          <w:sz w:val="24"/>
          <w:szCs w:val="18"/>
        </w:rPr>
        <w:t>10538</w:t>
      </w:r>
    </w:p>
    <w:p w14:paraId="3DA237DF" w14:textId="3B7A9992" w:rsidR="005E3D09" w:rsidRDefault="00775F17" w:rsidP="005E3D09">
      <w:pPr>
        <w:pStyle w:val="CRCoverPage"/>
        <w:outlineLvl w:val="0"/>
        <w:rPr>
          <w:b/>
          <w:noProof/>
          <w:sz w:val="24"/>
        </w:rPr>
      </w:pPr>
      <w:r w:rsidRPr="00775F17">
        <w:rPr>
          <w:b/>
          <w:bCs/>
          <w:sz w:val="24"/>
        </w:rPr>
        <w:t xml:space="preserve">Orlando, US, </w:t>
      </w:r>
      <w:r w:rsidRPr="00775F17">
        <w:rPr>
          <w:rFonts w:hint="eastAsia"/>
          <w:b/>
          <w:bCs/>
          <w:sz w:val="24"/>
        </w:rPr>
        <w:t xml:space="preserve">November </w:t>
      </w:r>
      <w:r w:rsidRPr="00775F17">
        <w:rPr>
          <w:b/>
          <w:bCs/>
          <w:sz w:val="24"/>
        </w:rPr>
        <w:t>18</w:t>
      </w:r>
      <w:r w:rsidRPr="00775F17">
        <w:rPr>
          <w:rFonts w:hint="eastAsia"/>
          <w:b/>
          <w:bCs/>
          <w:sz w:val="24"/>
          <w:vertAlign w:val="superscript"/>
        </w:rPr>
        <w:t>th</w:t>
      </w:r>
      <w:r w:rsidRPr="00775F17">
        <w:rPr>
          <w:b/>
          <w:bCs/>
          <w:sz w:val="24"/>
        </w:rPr>
        <w:t xml:space="preserve"> – 22</w:t>
      </w:r>
      <w:r w:rsidRPr="00775F17">
        <w:rPr>
          <w:b/>
          <w:bCs/>
          <w:sz w:val="24"/>
          <w:vertAlign w:val="superscript"/>
        </w:rPr>
        <w:t>nd</w:t>
      </w:r>
      <w:r w:rsidRPr="00775F17">
        <w:rPr>
          <w:b/>
          <w:bCs/>
          <w:sz w:val="24"/>
        </w:rPr>
        <w:t>,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7D9415D" w14:textId="45BEAE51" w:rsidR="000F5FF3" w:rsidRDefault="000F5FF3" w:rsidP="0017397D">
      <w:pPr>
        <w:jc w:val="both"/>
        <w:rPr>
          <w:rFonts w:ascii="Arial" w:eastAsiaTheme="minorEastAsia" w:hAnsi="Arial" w:cs="Arial"/>
          <w:bCs/>
          <w:sz w:val="22"/>
          <w:szCs w:val="22"/>
        </w:rPr>
      </w:pPr>
      <w:r>
        <w:rPr>
          <w:rFonts w:ascii="Arial" w:eastAsiaTheme="minorEastAsia" w:hAnsi="Arial" w:cs="Arial"/>
          <w:bCs/>
          <w:sz w:val="22"/>
          <w:szCs w:val="22"/>
        </w:rPr>
        <w:t>In past RAN1 #118 meeting, one remaining issue is to down-select one alternative regarding first PUCCH channel for Mode-A and Mode-B:</w:t>
      </w:r>
    </w:p>
    <w:p w14:paraId="75EB7A52" w14:textId="77777777" w:rsidR="000F5FF3" w:rsidRPr="000F5FF3" w:rsidRDefault="000F5FF3" w:rsidP="000F5FF3">
      <w:pPr>
        <w:overflowPunct/>
        <w:autoSpaceDE/>
        <w:autoSpaceDN/>
        <w:adjustRightInd/>
        <w:spacing w:after="0"/>
        <w:textAlignment w:val="auto"/>
        <w:rPr>
          <w:rFonts w:ascii="Times" w:eastAsia="Batang" w:hAnsi="Times" w:cs="Times"/>
          <w:b/>
          <w:bCs/>
          <w:szCs w:val="24"/>
          <w:highlight w:val="green"/>
          <w:lang w:eastAsia="x-none"/>
        </w:rPr>
      </w:pPr>
      <w:r w:rsidRPr="000F5FF3">
        <w:rPr>
          <w:rFonts w:ascii="Times" w:eastAsia="Batang" w:hAnsi="Times" w:cs="Times"/>
          <w:b/>
          <w:bCs/>
          <w:szCs w:val="24"/>
          <w:highlight w:val="green"/>
          <w:lang w:eastAsia="x-none"/>
        </w:rPr>
        <w:t>Agreement</w:t>
      </w:r>
    </w:p>
    <w:p w14:paraId="65C0A37B" w14:textId="77777777" w:rsidR="000F5FF3" w:rsidRPr="000F5FF3" w:rsidRDefault="000F5FF3" w:rsidP="000F5FF3">
      <w:pPr>
        <w:shd w:val="clear" w:color="auto" w:fill="FFFFFF"/>
        <w:overflowPunct/>
        <w:autoSpaceDE/>
        <w:autoSpaceDN/>
        <w:snapToGrid w:val="0"/>
        <w:spacing w:after="0"/>
        <w:jc w:val="both"/>
        <w:textAlignment w:val="auto"/>
        <w:rPr>
          <w:rFonts w:ascii="Times" w:eastAsia="SimSun" w:hAnsi="Times"/>
          <w:color w:val="000000"/>
          <w:lang w:eastAsia="en-US"/>
        </w:rPr>
      </w:pPr>
      <w:r w:rsidRPr="000F5FF3">
        <w:rPr>
          <w:rFonts w:ascii="Times" w:eastAsia="SimSun" w:hAnsi="Times"/>
          <w:color w:val="000000"/>
          <w:lang w:eastAsia="en-US"/>
        </w:rPr>
        <w:t>On beam report transmission procedure for UE-initiated/event-driven beam reporting, regarding the dedicated RRC signaling for first PUCCH channel configuration f</w:t>
      </w:r>
      <w:r w:rsidRPr="000F5FF3">
        <w:rPr>
          <w:rFonts w:ascii="Times" w:eastAsia="Batang" w:hAnsi="Times"/>
          <w:color w:val="000000"/>
          <w:lang w:eastAsia="en-US"/>
        </w:rPr>
        <w:t xml:space="preserve">or </w:t>
      </w:r>
      <w:r w:rsidRPr="000F5FF3">
        <w:rPr>
          <w:rFonts w:ascii="Times" w:eastAsia="Batang" w:hAnsi="Times"/>
          <w:b/>
          <w:color w:val="000000"/>
          <w:lang w:eastAsia="en-US"/>
        </w:rPr>
        <w:t>Mode-A</w:t>
      </w:r>
      <w:r w:rsidRPr="000F5FF3">
        <w:rPr>
          <w:rFonts w:ascii="Times" w:eastAsia="Batang" w:hAnsi="Times"/>
          <w:color w:val="000000"/>
          <w:lang w:eastAsia="en-US"/>
        </w:rPr>
        <w:t xml:space="preserve">, down-select one of the following </w:t>
      </w:r>
    </w:p>
    <w:p w14:paraId="2A4CA417"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b/>
          <w:bCs/>
          <w:iCs/>
          <w:u w:val="single"/>
          <w:lang w:eastAsia="x-none"/>
        </w:rPr>
      </w:pPr>
      <w:r w:rsidRPr="000F5FF3">
        <w:rPr>
          <w:rFonts w:ascii="Times" w:eastAsia="Batang" w:hAnsi="Times"/>
          <w:color w:val="000000"/>
          <w:lang w:eastAsia="x-none"/>
        </w:rPr>
        <w:t>Alt-</w:t>
      </w:r>
      <w:r w:rsidRPr="000F5FF3">
        <w:rPr>
          <w:rFonts w:ascii="Times" w:eastAsia="Batang" w:hAnsi="Times"/>
          <w:lang w:eastAsia="x-none"/>
        </w:rPr>
        <w:t xml:space="preserve">1 (dedicated SR for mode-A): Introduce RRC parameter, e.g., </w:t>
      </w:r>
      <w:r w:rsidRPr="000F5FF3">
        <w:rPr>
          <w:rFonts w:ascii="Times" w:eastAsia="Batang" w:hAnsi="Times"/>
          <w:i/>
          <w:lang w:eastAsia="x-none"/>
        </w:rPr>
        <w:t>reportResourceRequest-UEIBR</w:t>
      </w:r>
      <w:r w:rsidRPr="000F5FF3">
        <w:rPr>
          <w:rFonts w:ascii="Times" w:eastAsia="Batang" w:hAnsi="Times"/>
          <w:lang w:eastAsia="x-none"/>
        </w:rPr>
        <w:t>, corresponding to the one-bit indication in the first PUCCH channel</w:t>
      </w:r>
    </w:p>
    <w:p w14:paraId="593FCA3D"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hint="eastAsia"/>
          <w:lang w:eastAsia="x-none"/>
        </w:rPr>
        <w:t>T</w:t>
      </w:r>
      <w:r w:rsidRPr="000F5FF3">
        <w:rPr>
          <w:rFonts w:ascii="Times" w:eastAsia="Batang" w:hAnsi="Times"/>
          <w:lang w:eastAsia="x-none"/>
        </w:rPr>
        <w:t xml:space="preserve">he RRC parameter is associated with the dedicated </w:t>
      </w:r>
      <w:r w:rsidRPr="000F5FF3">
        <w:rPr>
          <w:rFonts w:ascii="Times" w:eastAsia="Batang" w:hAnsi="Times"/>
          <w:i/>
          <w:lang w:eastAsia="x-none"/>
        </w:rPr>
        <w:t>SchedulingRequestId</w:t>
      </w:r>
      <w:r w:rsidRPr="000F5FF3">
        <w:rPr>
          <w:rFonts w:ascii="Times" w:eastAsia="Batang" w:hAnsi="Times"/>
          <w:lang w:eastAsia="x-none"/>
        </w:rPr>
        <w:t xml:space="preserve">. </w:t>
      </w:r>
    </w:p>
    <w:p w14:paraId="7F3E75BA"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Note: The detailed signaling is up to RAN2.</w:t>
      </w:r>
    </w:p>
    <w:p w14:paraId="1A374C2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Alt 2 (new UCI type): Introduce RRC parameter, e.g., </w:t>
      </w:r>
      <w:r w:rsidRPr="000F5FF3">
        <w:rPr>
          <w:rFonts w:ascii="Times" w:eastAsia="Batang" w:hAnsi="Times"/>
          <w:i/>
          <w:lang w:eastAsia="x-none"/>
        </w:rPr>
        <w:t>f</w:t>
      </w:r>
      <w:r w:rsidRPr="000F5FF3">
        <w:rPr>
          <w:rFonts w:ascii="Times" w:eastAsia="Batang" w:hAnsi="Times"/>
          <w:i/>
          <w:iCs/>
          <w:lang w:eastAsia="x-none"/>
        </w:rPr>
        <w:t>irstPUCCHResourceConfig-ModeA-UEIBR</w:t>
      </w:r>
      <w:r w:rsidRPr="000F5FF3">
        <w:rPr>
          <w:rFonts w:ascii="Times" w:eastAsia="Batang" w:hAnsi="Times"/>
          <w:lang w:eastAsia="x-none"/>
        </w:rPr>
        <w:t xml:space="preserve">, for the periodic PUCCH resource </w:t>
      </w:r>
      <w:r w:rsidRPr="000F5FF3">
        <w:rPr>
          <w:rFonts w:ascii="Times" w:eastAsia="Batang" w:hAnsi="Times" w:hint="eastAsia"/>
          <w:lang w:eastAsia="zh-CN"/>
        </w:rPr>
        <w:t>con</w:t>
      </w:r>
      <w:r w:rsidRPr="000F5FF3">
        <w:rPr>
          <w:rFonts w:ascii="Times" w:eastAsia="Batang" w:hAnsi="Times"/>
          <w:lang w:eastAsia="x-none"/>
        </w:rPr>
        <w:t>figuration.</w:t>
      </w:r>
    </w:p>
    <w:p w14:paraId="5671E12A"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Note: </w:t>
      </w:r>
      <w:r w:rsidRPr="000F5FF3">
        <w:rPr>
          <w:rFonts w:ascii="Times" w:eastAsia="Batang" w:hAnsi="Times" w:hint="eastAsia"/>
          <w:lang w:eastAsia="x-none"/>
        </w:rPr>
        <w:t>T</w:t>
      </w:r>
      <w:r w:rsidRPr="000F5FF3">
        <w:rPr>
          <w:rFonts w:ascii="Times" w:eastAsia="Batang" w:hAnsi="Times"/>
          <w:lang w:eastAsia="x-none"/>
        </w:rPr>
        <w:t xml:space="preserve">he RRC parameter is NOT associated with </w:t>
      </w:r>
      <w:r w:rsidRPr="000F5FF3">
        <w:rPr>
          <w:rFonts w:ascii="Times" w:eastAsia="Batang" w:hAnsi="Times"/>
          <w:i/>
          <w:lang w:eastAsia="x-none"/>
        </w:rPr>
        <w:t>SchedulingRequestId</w:t>
      </w:r>
      <w:r w:rsidRPr="000F5FF3">
        <w:rPr>
          <w:rFonts w:ascii="Times" w:eastAsia="Batang" w:hAnsi="Times"/>
          <w:lang w:eastAsia="x-none"/>
        </w:rPr>
        <w:t xml:space="preserve">. </w:t>
      </w:r>
    </w:p>
    <w:p w14:paraId="69D7F666"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FFS: how to </w:t>
      </w:r>
      <w:r w:rsidRPr="000F5FF3">
        <w:rPr>
          <w:rFonts w:ascii="Times" w:eastAsia="Batang" w:hAnsi="Times" w:hint="eastAsia"/>
          <w:lang w:eastAsia="x-none"/>
        </w:rPr>
        <w:t>encode 1-bit to PUCCH resource</w:t>
      </w:r>
      <w:r w:rsidRPr="000F5FF3">
        <w:rPr>
          <w:rFonts w:ascii="Times" w:eastAsia="Batang" w:hAnsi="Times" w:hint="eastAsia"/>
          <w:szCs w:val="18"/>
          <w:lang w:eastAsia="zh-CN"/>
        </w:rPr>
        <w:t>,</w:t>
      </w:r>
      <w:r w:rsidRPr="000F5FF3">
        <w:rPr>
          <w:rFonts w:ascii="Times" w:eastAsia="Batang" w:hAnsi="Times"/>
          <w:szCs w:val="18"/>
          <w:lang w:eastAsia="zh-CN"/>
        </w:rPr>
        <w:t xml:space="preserve"> e.g., reuse encoding mechanism of positive/negative SR.</w:t>
      </w:r>
    </w:p>
    <w:p w14:paraId="1D14A7B6"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The dedicated RRC parameter at least comprises the following:</w:t>
      </w:r>
    </w:p>
    <w:p w14:paraId="3C729FDF"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lang w:eastAsia="x-none"/>
        </w:rPr>
      </w:pPr>
      <w:r w:rsidRPr="000F5FF3">
        <w:rPr>
          <w:rFonts w:ascii="Times" w:eastAsia="Batang" w:hAnsi="Times"/>
          <w:i/>
          <w:lang w:eastAsia="x-none"/>
        </w:rPr>
        <w:t>periodicityAndOffset</w:t>
      </w:r>
    </w:p>
    <w:p w14:paraId="146C150B"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lang w:eastAsia="x-none"/>
        </w:rPr>
      </w:pPr>
      <w:r w:rsidRPr="000F5FF3">
        <w:rPr>
          <w:rFonts w:ascii="Times" w:eastAsia="Batang" w:hAnsi="Times"/>
          <w:i/>
          <w:lang w:eastAsia="x-none"/>
        </w:rPr>
        <w:t xml:space="preserve">PUCCH-ResourceID </w:t>
      </w:r>
    </w:p>
    <w:p w14:paraId="116FF11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0F5FF3">
        <w:rPr>
          <w:rFonts w:ascii="Times" w:eastAsia="Batang" w:hAnsi="Times"/>
          <w:color w:val="000000"/>
          <w:lang w:eastAsia="x-none"/>
        </w:rPr>
        <w:t>Above applies at least for the single CC case.</w:t>
      </w:r>
    </w:p>
    <w:p w14:paraId="1790D68C" w14:textId="77777777" w:rsidR="000F5FF3" w:rsidRPr="000F5FF3" w:rsidRDefault="000F5FF3" w:rsidP="000F5FF3">
      <w:pPr>
        <w:overflowPunct/>
        <w:autoSpaceDE/>
        <w:autoSpaceDN/>
        <w:adjustRightInd/>
        <w:spacing w:after="0"/>
        <w:textAlignment w:val="auto"/>
        <w:rPr>
          <w:rFonts w:ascii="Times" w:eastAsia="Batang" w:hAnsi="Times" w:cs="Times"/>
          <w:b/>
          <w:bCs/>
          <w:szCs w:val="24"/>
          <w:highlight w:val="green"/>
          <w:lang w:eastAsia="x-none"/>
        </w:rPr>
      </w:pPr>
      <w:r w:rsidRPr="000F5FF3">
        <w:rPr>
          <w:rFonts w:ascii="Times" w:eastAsia="Batang" w:hAnsi="Times" w:cs="Times"/>
          <w:b/>
          <w:bCs/>
          <w:szCs w:val="24"/>
          <w:highlight w:val="green"/>
          <w:lang w:eastAsia="x-none"/>
        </w:rPr>
        <w:t>Agreement</w:t>
      </w:r>
    </w:p>
    <w:p w14:paraId="2A837E9F" w14:textId="77777777" w:rsidR="000F5FF3" w:rsidRPr="000F5FF3" w:rsidRDefault="000F5FF3" w:rsidP="000F5FF3">
      <w:pPr>
        <w:shd w:val="clear" w:color="auto" w:fill="FFFFFF"/>
        <w:overflowPunct/>
        <w:autoSpaceDE/>
        <w:autoSpaceDN/>
        <w:snapToGrid w:val="0"/>
        <w:spacing w:after="0"/>
        <w:jc w:val="both"/>
        <w:textAlignment w:val="auto"/>
        <w:rPr>
          <w:rFonts w:ascii="Times" w:eastAsia="SimSun" w:hAnsi="Times"/>
          <w:color w:val="000000"/>
          <w:szCs w:val="18"/>
          <w:lang w:eastAsia="en-US"/>
        </w:rPr>
      </w:pPr>
      <w:r w:rsidRPr="000F5FF3">
        <w:rPr>
          <w:rFonts w:ascii="Times" w:eastAsia="SimSun" w:hAnsi="Times"/>
          <w:color w:val="000000"/>
          <w:szCs w:val="18"/>
          <w:lang w:eastAsia="en-US"/>
        </w:rPr>
        <w:t>On beam report transmission procedure for UE-initiated/event-driven beam reporting, regarding the dedicated RRC signaling for first PUCCH channel configuration f</w:t>
      </w:r>
      <w:r w:rsidRPr="000F5FF3">
        <w:rPr>
          <w:rFonts w:ascii="Times" w:eastAsia="Batang" w:hAnsi="Times"/>
          <w:color w:val="000000"/>
          <w:szCs w:val="18"/>
          <w:lang w:eastAsia="en-US"/>
        </w:rPr>
        <w:t xml:space="preserve">or </w:t>
      </w:r>
      <w:r w:rsidRPr="000F5FF3">
        <w:rPr>
          <w:rFonts w:ascii="Times" w:eastAsia="Batang" w:hAnsi="Times"/>
          <w:b/>
          <w:color w:val="000000"/>
          <w:szCs w:val="18"/>
          <w:lang w:eastAsia="en-US"/>
        </w:rPr>
        <w:t>Mode-B</w:t>
      </w:r>
      <w:r w:rsidRPr="000F5FF3">
        <w:rPr>
          <w:rFonts w:ascii="Times" w:eastAsia="Batang" w:hAnsi="Times"/>
          <w:color w:val="000000"/>
          <w:szCs w:val="18"/>
          <w:lang w:eastAsia="en-US"/>
        </w:rPr>
        <w:t xml:space="preserve">, down-select one of the following </w:t>
      </w:r>
    </w:p>
    <w:p w14:paraId="119D515D"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b/>
          <w:bCs/>
          <w:iCs/>
          <w:szCs w:val="18"/>
          <w:u w:val="single"/>
          <w:lang w:eastAsia="x-none"/>
        </w:rPr>
      </w:pPr>
      <w:r w:rsidRPr="000F5FF3">
        <w:rPr>
          <w:rFonts w:ascii="Times" w:eastAsia="Batang" w:hAnsi="Times"/>
          <w:color w:val="000000"/>
          <w:szCs w:val="18"/>
          <w:lang w:eastAsia="x-none"/>
        </w:rPr>
        <w:t xml:space="preserve">Alt </w:t>
      </w:r>
      <w:r w:rsidRPr="000F5FF3">
        <w:rPr>
          <w:rFonts w:ascii="Times" w:eastAsia="Batang" w:hAnsi="Times"/>
          <w:szCs w:val="18"/>
          <w:lang w:eastAsia="x-none"/>
        </w:rPr>
        <w:t xml:space="preserve">1 (dedicated SR for mode-B): Introduce RRC parameter, e.g., </w:t>
      </w:r>
      <w:r w:rsidRPr="000F5FF3">
        <w:rPr>
          <w:rFonts w:ascii="Times" w:eastAsia="Batang" w:hAnsi="Times"/>
          <w:i/>
          <w:iCs/>
          <w:szCs w:val="18"/>
          <w:lang w:eastAsia="x-none"/>
        </w:rPr>
        <w:t>reportNotification-UEIBR</w:t>
      </w:r>
      <w:r w:rsidRPr="000F5FF3">
        <w:rPr>
          <w:rFonts w:ascii="Times" w:eastAsia="Batang" w:hAnsi="Times"/>
          <w:szCs w:val="18"/>
          <w:lang w:eastAsia="x-none"/>
        </w:rPr>
        <w:t>, corresponding to the one-bit indication in the first PUCCH channel</w:t>
      </w:r>
    </w:p>
    <w:p w14:paraId="5B4707B8"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hint="eastAsia"/>
          <w:szCs w:val="18"/>
          <w:lang w:eastAsia="x-none"/>
        </w:rPr>
        <w:t>T</w:t>
      </w:r>
      <w:r w:rsidRPr="000F5FF3">
        <w:rPr>
          <w:rFonts w:ascii="Times" w:eastAsia="Batang" w:hAnsi="Times"/>
          <w:szCs w:val="18"/>
          <w:lang w:eastAsia="x-none"/>
        </w:rPr>
        <w:t xml:space="preserve">he RRC parameter is associated with the dedicated </w:t>
      </w:r>
      <w:r w:rsidRPr="000F5FF3">
        <w:rPr>
          <w:rFonts w:ascii="Times" w:eastAsia="Batang" w:hAnsi="Times"/>
          <w:i/>
          <w:szCs w:val="18"/>
          <w:lang w:eastAsia="x-none"/>
        </w:rPr>
        <w:t>SchedulingRequestId</w:t>
      </w:r>
      <w:r w:rsidRPr="000F5FF3">
        <w:rPr>
          <w:rFonts w:ascii="Times" w:eastAsia="Batang" w:hAnsi="Times"/>
          <w:szCs w:val="18"/>
          <w:lang w:eastAsia="x-none"/>
        </w:rPr>
        <w:t xml:space="preserve">. </w:t>
      </w:r>
    </w:p>
    <w:p w14:paraId="4EFFFAC1"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Note: The detailed signaling is up to RAN2.</w:t>
      </w:r>
    </w:p>
    <w:p w14:paraId="4D43A0F1"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Alt 2 (new UCI type): Introduce RRC parameter, e.g., </w:t>
      </w:r>
      <w:r w:rsidRPr="000F5FF3">
        <w:rPr>
          <w:rFonts w:ascii="Times" w:eastAsia="Batang" w:hAnsi="Times"/>
          <w:i/>
          <w:szCs w:val="18"/>
          <w:lang w:eastAsia="x-none"/>
        </w:rPr>
        <w:t>f</w:t>
      </w:r>
      <w:r w:rsidRPr="000F5FF3">
        <w:rPr>
          <w:rFonts w:ascii="Times" w:eastAsia="Batang" w:hAnsi="Times"/>
          <w:i/>
          <w:iCs/>
          <w:szCs w:val="18"/>
          <w:lang w:eastAsia="x-none"/>
        </w:rPr>
        <w:t>irstPUCCHResourceConfig-ModeB-UEIBR</w:t>
      </w:r>
      <w:r w:rsidRPr="000F5FF3">
        <w:rPr>
          <w:rFonts w:ascii="Times" w:eastAsia="Batang" w:hAnsi="Times"/>
          <w:szCs w:val="18"/>
          <w:lang w:eastAsia="x-none"/>
        </w:rPr>
        <w:t xml:space="preserve">, for the periodic PUCCH resource </w:t>
      </w:r>
      <w:r w:rsidRPr="000F5FF3">
        <w:rPr>
          <w:rFonts w:ascii="Times" w:eastAsia="Batang" w:hAnsi="Times" w:hint="eastAsia"/>
          <w:szCs w:val="18"/>
          <w:lang w:eastAsia="zh-CN"/>
        </w:rPr>
        <w:t>con</w:t>
      </w:r>
      <w:r w:rsidRPr="000F5FF3">
        <w:rPr>
          <w:rFonts w:ascii="Times" w:eastAsia="Batang" w:hAnsi="Times"/>
          <w:szCs w:val="18"/>
          <w:lang w:eastAsia="x-none"/>
        </w:rPr>
        <w:t>figuration.</w:t>
      </w:r>
    </w:p>
    <w:p w14:paraId="36822DCB"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Note: </w:t>
      </w:r>
      <w:r w:rsidRPr="000F5FF3">
        <w:rPr>
          <w:rFonts w:ascii="Times" w:eastAsia="Batang" w:hAnsi="Times" w:hint="eastAsia"/>
          <w:szCs w:val="18"/>
          <w:lang w:eastAsia="x-none"/>
        </w:rPr>
        <w:t>T</w:t>
      </w:r>
      <w:r w:rsidRPr="000F5FF3">
        <w:rPr>
          <w:rFonts w:ascii="Times" w:eastAsia="Batang" w:hAnsi="Times"/>
          <w:szCs w:val="18"/>
          <w:lang w:eastAsia="x-none"/>
        </w:rPr>
        <w:t xml:space="preserve">he RRC parameter is NOT associated with </w:t>
      </w:r>
      <w:r w:rsidRPr="000F5FF3">
        <w:rPr>
          <w:rFonts w:ascii="Times" w:eastAsia="Batang" w:hAnsi="Times"/>
          <w:i/>
          <w:szCs w:val="18"/>
          <w:lang w:eastAsia="x-none"/>
        </w:rPr>
        <w:t>SchedulingRequestId</w:t>
      </w:r>
      <w:r w:rsidRPr="000F5FF3">
        <w:rPr>
          <w:rFonts w:ascii="Times" w:eastAsia="Batang" w:hAnsi="Times"/>
          <w:szCs w:val="18"/>
          <w:lang w:eastAsia="x-none"/>
        </w:rPr>
        <w:t xml:space="preserve">. </w:t>
      </w:r>
    </w:p>
    <w:p w14:paraId="3B23A255"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FFS: how to </w:t>
      </w:r>
      <w:r w:rsidRPr="000F5FF3">
        <w:rPr>
          <w:rFonts w:ascii="Times" w:eastAsia="Batang" w:hAnsi="Times" w:hint="eastAsia"/>
          <w:szCs w:val="18"/>
          <w:lang w:eastAsia="x-none"/>
        </w:rPr>
        <w:t>encode 1-bit to PUCCH resource</w:t>
      </w:r>
      <w:r w:rsidRPr="000F5FF3">
        <w:rPr>
          <w:rFonts w:ascii="Times" w:eastAsia="Batang" w:hAnsi="Times" w:hint="eastAsia"/>
          <w:szCs w:val="18"/>
          <w:lang w:eastAsia="zh-CN"/>
        </w:rPr>
        <w:t>,</w:t>
      </w:r>
      <w:r w:rsidRPr="000F5FF3">
        <w:rPr>
          <w:rFonts w:ascii="Times" w:eastAsia="Batang" w:hAnsi="Times"/>
          <w:szCs w:val="18"/>
          <w:lang w:eastAsia="zh-CN"/>
        </w:rPr>
        <w:t xml:space="preserve"> e.g., reuse encoding mechanism of positive/negative SR. </w:t>
      </w:r>
    </w:p>
    <w:p w14:paraId="61176BB2"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The dedicated RRC parameter </w:t>
      </w:r>
      <w:r w:rsidRPr="000F5FF3">
        <w:rPr>
          <w:rFonts w:ascii="Times" w:eastAsia="Batang" w:hAnsi="Times"/>
          <w:lang w:eastAsia="x-none"/>
        </w:rPr>
        <w:t xml:space="preserve">at least </w:t>
      </w:r>
      <w:r w:rsidRPr="000F5FF3">
        <w:rPr>
          <w:rFonts w:ascii="Times" w:eastAsia="Batang" w:hAnsi="Times"/>
          <w:szCs w:val="18"/>
          <w:lang w:eastAsia="x-none"/>
        </w:rPr>
        <w:t>comprises the following:</w:t>
      </w:r>
    </w:p>
    <w:p w14:paraId="5A8B7D2E"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0F5FF3">
        <w:rPr>
          <w:rFonts w:ascii="Times" w:eastAsia="Batang" w:hAnsi="Times"/>
          <w:i/>
          <w:szCs w:val="18"/>
          <w:lang w:eastAsia="x-none"/>
        </w:rPr>
        <w:t>periodicityAndOffset</w:t>
      </w:r>
    </w:p>
    <w:p w14:paraId="344E2EAB"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0F5FF3">
        <w:rPr>
          <w:rFonts w:ascii="Times" w:eastAsia="Batang" w:hAnsi="Times"/>
          <w:i/>
          <w:szCs w:val="18"/>
          <w:lang w:eastAsia="x-none"/>
        </w:rPr>
        <w:t>PUCCH-ResourceID</w:t>
      </w:r>
    </w:p>
    <w:p w14:paraId="3661319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0F5FF3">
        <w:rPr>
          <w:rFonts w:ascii="Times" w:eastAsia="Batang" w:hAnsi="Times"/>
          <w:color w:val="000000"/>
          <w:szCs w:val="18"/>
          <w:lang w:eastAsia="x-none"/>
        </w:rPr>
        <w:t>Above is at least applied to a single CC case.</w:t>
      </w:r>
    </w:p>
    <w:p w14:paraId="27E4AD93" w14:textId="68819694" w:rsidR="00EC6BAF" w:rsidRDefault="00EC6BAF" w:rsidP="0017397D">
      <w:pPr>
        <w:jc w:val="both"/>
        <w:rPr>
          <w:rFonts w:ascii="Arial" w:eastAsiaTheme="minorEastAsia" w:hAnsi="Arial" w:cs="Arial"/>
          <w:bCs/>
          <w:sz w:val="22"/>
          <w:szCs w:val="22"/>
        </w:rPr>
      </w:pPr>
      <w:r>
        <w:rPr>
          <w:rFonts w:ascii="Arial" w:eastAsiaTheme="minorEastAsia" w:hAnsi="Arial" w:cs="Arial"/>
          <w:bCs/>
          <w:sz w:val="22"/>
          <w:szCs w:val="22"/>
        </w:rPr>
        <w:t xml:space="preserve">For mode-A, the intention of the first PUCCH channel is to request resource for transmitting UEI beam report, and thus we believes Alt1 according to dedicated SR for the first PUCCH channel configuration is sufficient. On the other hands, for mode-B, the intention of the first PUCCH channel </w:t>
      </w:r>
      <w:r>
        <w:rPr>
          <w:rFonts w:ascii="Arial" w:eastAsiaTheme="minorEastAsia" w:hAnsi="Arial" w:cs="Arial"/>
          <w:bCs/>
          <w:sz w:val="22"/>
          <w:szCs w:val="22"/>
        </w:rPr>
        <w:lastRenderedPageBreak/>
        <w:t xml:space="preserve">is to notify usage of the second type-1 CG PUSCH which deviates from intention for requesting resource as SR, and </w:t>
      </w:r>
      <w:r w:rsidR="00E40C40">
        <w:rPr>
          <w:rFonts w:ascii="Arial" w:eastAsiaTheme="minorEastAsia" w:hAnsi="Arial" w:cs="Arial"/>
          <w:bCs/>
          <w:sz w:val="22"/>
          <w:szCs w:val="22"/>
        </w:rPr>
        <w:t>we believe designing new UCI type is more proper</w:t>
      </w:r>
      <w:r>
        <w:rPr>
          <w:rFonts w:ascii="Arial" w:eastAsiaTheme="minorEastAsia" w:hAnsi="Arial" w:cs="Arial"/>
          <w:bCs/>
          <w:sz w:val="22"/>
          <w:szCs w:val="22"/>
        </w:rPr>
        <w:t xml:space="preserve"> for mode-B.  </w:t>
      </w:r>
    </w:p>
    <w:p w14:paraId="2CF448CA" w14:textId="3F574C68" w:rsidR="00EC6BAF" w:rsidRDefault="00EC6BAF" w:rsidP="00EC6BA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the dedicated RRC signalling for the first PUCCH channel configuration:</w:t>
      </w:r>
    </w:p>
    <w:p w14:paraId="131B0747" w14:textId="1617DEC6" w:rsidR="00EC6BAF" w:rsidRPr="003E4623" w:rsidRDefault="00EC6BAF"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A: Alt-1 (dedicated SR for mode-A)</w:t>
      </w:r>
    </w:p>
    <w:p w14:paraId="49DCC5D6" w14:textId="7D0A026C" w:rsidR="00EC6BAF" w:rsidRPr="003E4623" w:rsidRDefault="00EC6BAF"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B: Alt-2 (new UCI type)</w:t>
      </w:r>
    </w:p>
    <w:p w14:paraId="5343C62F" w14:textId="15F27C36" w:rsidR="003E4623" w:rsidRDefault="003E4623" w:rsidP="003E4623">
      <w:pPr>
        <w:jc w:val="both"/>
        <w:rPr>
          <w:rFonts w:ascii="Arial" w:eastAsiaTheme="minorEastAsia" w:hAnsi="Arial" w:cs="Arial"/>
          <w:bCs/>
          <w:sz w:val="22"/>
          <w:szCs w:val="22"/>
        </w:rPr>
      </w:pPr>
      <w:r>
        <w:rPr>
          <w:rFonts w:ascii="Arial" w:eastAsiaTheme="minorEastAsia" w:hAnsi="Arial" w:cs="Arial" w:hint="eastAsia"/>
          <w:bCs/>
          <w:sz w:val="22"/>
          <w:szCs w:val="22"/>
        </w:rPr>
        <w:t>A</w:t>
      </w:r>
      <w:r w:rsidR="00266736">
        <w:rPr>
          <w:rFonts w:ascii="Arial" w:eastAsiaTheme="minorEastAsia" w:hAnsi="Arial" w:cs="Arial"/>
          <w:bCs/>
          <w:sz w:val="22"/>
          <w:szCs w:val="22"/>
        </w:rPr>
        <w:t xml:space="preserve"> next open issue is </w:t>
      </w:r>
      <w:r w:rsidR="00266736">
        <w:rPr>
          <w:rFonts w:ascii="Arial" w:eastAsiaTheme="minorEastAsia" w:hAnsi="Arial" w:cs="Arial" w:hint="eastAsia"/>
          <w:bCs/>
          <w:sz w:val="22"/>
          <w:szCs w:val="22"/>
        </w:rPr>
        <w:t>a</w:t>
      </w:r>
      <w:r w:rsidR="00266736">
        <w:rPr>
          <w:rFonts w:ascii="Arial" w:eastAsiaTheme="minorEastAsia" w:hAnsi="Arial" w:cs="Arial"/>
          <w:bCs/>
          <w:sz w:val="22"/>
          <w:szCs w:val="22"/>
        </w:rPr>
        <w:t>bout</w:t>
      </w:r>
      <w:r>
        <w:rPr>
          <w:rFonts w:ascii="Arial" w:eastAsiaTheme="minorEastAsia" w:hAnsi="Arial" w:cs="Arial"/>
          <w:bCs/>
          <w:sz w:val="22"/>
          <w:szCs w:val="22"/>
        </w:rPr>
        <w:t xml:space="preserve"> step-2 of Mode-A:</w:t>
      </w:r>
    </w:p>
    <w:p w14:paraId="5477123D" w14:textId="77777777" w:rsidR="00FC3458" w:rsidRPr="00C979C1" w:rsidRDefault="00FC3458" w:rsidP="00FC3458">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7703A2F8" w14:textId="77777777" w:rsidR="00FC3458" w:rsidRDefault="00FC3458" w:rsidP="00FC3458">
      <w:pPr>
        <w:shd w:val="clear" w:color="auto" w:fill="FFFFFF"/>
        <w:snapToGrid w:val="0"/>
      </w:pPr>
      <w:r>
        <w:t>On beam report transmission procedure for UE-initiated/event-driven beam reporting, regarding the triggering procedure in Step-2 of Mode-A</w:t>
      </w:r>
    </w:p>
    <w:p w14:paraId="61900B1D" w14:textId="77777777" w:rsidR="00FC3458" w:rsidRDefault="00FC3458" w:rsidP="00FC3458">
      <w:pPr>
        <w:pStyle w:val="afe"/>
        <w:widowControl w:val="0"/>
        <w:numPr>
          <w:ilvl w:val="0"/>
          <w:numId w:val="42"/>
        </w:numPr>
        <w:shd w:val="clear" w:color="auto" w:fill="FFFFFF"/>
        <w:overflowPunct/>
        <w:autoSpaceDE/>
        <w:autoSpaceDN/>
        <w:adjustRightInd/>
        <w:snapToGrid w:val="0"/>
        <w:spacing w:after="160" w:line="259" w:lineRule="auto"/>
        <w:ind w:leftChars="0"/>
        <w:contextualSpacing/>
        <w:jc w:val="both"/>
        <w:textAlignment w:val="auto"/>
      </w:pPr>
      <w:r>
        <w:t>Reuse CSI request field in DCI format 0_1/0_2 to trigger the transmission of the UEI beam report</w:t>
      </w:r>
    </w:p>
    <w:p w14:paraId="6E073DA9" w14:textId="77777777" w:rsidR="00FC3458" w:rsidRDefault="00FC3458" w:rsidP="00FC3458">
      <w:pPr>
        <w:pStyle w:val="afe"/>
        <w:widowControl w:val="0"/>
        <w:numPr>
          <w:ilvl w:val="1"/>
          <w:numId w:val="42"/>
        </w:numPr>
        <w:shd w:val="clear" w:color="auto" w:fill="FFFFFF"/>
        <w:overflowPunct/>
        <w:autoSpaceDE/>
        <w:autoSpaceDN/>
        <w:adjustRightInd/>
        <w:snapToGrid w:val="0"/>
        <w:spacing w:after="0" w:line="256" w:lineRule="auto"/>
        <w:ind w:leftChars="0"/>
        <w:jc w:val="both"/>
        <w:textAlignment w:val="auto"/>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26D56C57" w14:textId="77777777" w:rsidR="00FC3458" w:rsidRDefault="00FC3458" w:rsidP="00FC3458">
      <w:pPr>
        <w:pStyle w:val="afe"/>
        <w:widowControl w:val="0"/>
        <w:numPr>
          <w:ilvl w:val="1"/>
          <w:numId w:val="42"/>
        </w:numPr>
        <w:shd w:val="clear" w:color="auto" w:fill="FFFFFF"/>
        <w:overflowPunct/>
        <w:autoSpaceDE/>
        <w:autoSpaceDN/>
        <w:adjustRightInd/>
        <w:snapToGrid w:val="0"/>
        <w:spacing w:after="0" w:line="259" w:lineRule="auto"/>
        <w:ind w:leftChars="0"/>
        <w:jc w:val="both"/>
        <w:textAlignment w:val="auto"/>
      </w:pPr>
      <w:r>
        <w:t>FFS: DCI format 0_3</w:t>
      </w:r>
    </w:p>
    <w:p w14:paraId="64AA0777" w14:textId="77777777" w:rsidR="00FC3458" w:rsidRDefault="00FC3458" w:rsidP="00FC3458">
      <w:pPr>
        <w:pStyle w:val="afe"/>
        <w:widowControl w:val="0"/>
        <w:numPr>
          <w:ilvl w:val="0"/>
          <w:numId w:val="42"/>
        </w:numPr>
        <w:shd w:val="clear" w:color="auto" w:fill="FFFFFF"/>
        <w:overflowPunct/>
        <w:autoSpaceDE/>
        <w:autoSpaceDN/>
        <w:adjustRightInd/>
        <w:snapToGrid w:val="0"/>
        <w:spacing w:after="0" w:line="259" w:lineRule="auto"/>
        <w:ind w:leftChars="0"/>
        <w:jc w:val="both"/>
        <w:textAlignment w:val="auto"/>
      </w:pPr>
      <w:r>
        <w:t>FFS: Whether a CSI trigger state should be dedicated to UE-initiated/event-driven beam reporting, i.e., not associated with legacy AP-CSI report configuration.</w:t>
      </w:r>
    </w:p>
    <w:p w14:paraId="09F4C0BE" w14:textId="450BA805" w:rsidR="006638DE" w:rsidRDefault="00FC3458" w:rsidP="003E4623">
      <w:pPr>
        <w:jc w:val="both"/>
        <w:rPr>
          <w:rFonts w:ascii="Arial" w:eastAsiaTheme="minorEastAsia" w:hAnsi="Arial" w:cs="Arial"/>
          <w:bCs/>
          <w:sz w:val="22"/>
          <w:szCs w:val="22"/>
        </w:rPr>
      </w:pPr>
      <w:r>
        <w:rPr>
          <w:rFonts w:ascii="Arial" w:eastAsiaTheme="minorEastAsia" w:hAnsi="Arial" w:cs="Arial"/>
          <w:bCs/>
          <w:sz w:val="22"/>
          <w:szCs w:val="22"/>
        </w:rPr>
        <w:t xml:space="preserve">Regarding the FFS listed above, our view is it depends on gNB configuration which means a CSI trigger state could be associated with both CSI report configuration for UEI beam report and CSI report configuration for AP CSI report. </w:t>
      </w:r>
      <w:r w:rsidR="006638DE">
        <w:rPr>
          <w:rFonts w:ascii="Arial" w:eastAsiaTheme="minorEastAsia" w:hAnsi="Arial" w:cs="Arial"/>
          <w:bCs/>
          <w:sz w:val="22"/>
          <w:szCs w:val="22"/>
        </w:rPr>
        <w:t>If #number of CSI report configuration is enough, gNB could configure independent CSI trigger state for UEI beam report and AP CSI report, respectively. If #number of CSI report configuration is not enough, gNB could configure same CSI trigger state for both UEI beam report and AP CSI report.</w:t>
      </w:r>
    </w:p>
    <w:p w14:paraId="6B3997FD" w14:textId="61E60DEF" w:rsidR="006638DE" w:rsidRDefault="006638DE" w:rsidP="003E4623">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A</w:t>
      </w:r>
      <w:r w:rsidRPr="006638DE">
        <w:rPr>
          <w:rFonts w:ascii="Arial" w:eastAsiaTheme="minorEastAsia" w:hAnsi="Arial" w:cs="Arial"/>
          <w:b/>
          <w:bCs/>
          <w:sz w:val="22"/>
          <w:szCs w:val="22"/>
        </w:rPr>
        <w:t xml:space="preserve"> CSI trigger state </w:t>
      </w:r>
      <w:r>
        <w:rPr>
          <w:rFonts w:ascii="Arial" w:eastAsiaTheme="minorEastAsia" w:hAnsi="Arial" w:cs="Arial"/>
          <w:b/>
          <w:bCs/>
          <w:sz w:val="22"/>
          <w:szCs w:val="22"/>
        </w:rPr>
        <w:t>could</w:t>
      </w:r>
      <w:r w:rsidRPr="006638DE">
        <w:rPr>
          <w:rFonts w:ascii="Arial" w:eastAsiaTheme="minorEastAsia" w:hAnsi="Arial" w:cs="Arial"/>
          <w:b/>
          <w:bCs/>
          <w:sz w:val="22"/>
          <w:szCs w:val="22"/>
        </w:rPr>
        <w:t xml:space="preserve"> be </w:t>
      </w:r>
      <w:r>
        <w:rPr>
          <w:rFonts w:ascii="Arial" w:eastAsiaTheme="minorEastAsia" w:hAnsi="Arial" w:cs="Arial"/>
          <w:b/>
          <w:bCs/>
          <w:sz w:val="22"/>
          <w:szCs w:val="22"/>
        </w:rPr>
        <w:t xml:space="preserve">associated with both </w:t>
      </w:r>
      <w:r w:rsidRPr="006638DE">
        <w:rPr>
          <w:rFonts w:ascii="Arial" w:eastAsiaTheme="minorEastAsia" w:hAnsi="Arial" w:cs="Arial"/>
          <w:b/>
          <w:bCs/>
          <w:sz w:val="22"/>
          <w:szCs w:val="22"/>
        </w:rPr>
        <w:t>UE-initiated/event-driven beam reporting</w:t>
      </w:r>
      <w:r>
        <w:rPr>
          <w:rFonts w:ascii="Arial" w:eastAsiaTheme="minorEastAsia" w:hAnsi="Arial" w:cs="Arial"/>
          <w:b/>
          <w:bCs/>
          <w:sz w:val="22"/>
          <w:szCs w:val="22"/>
        </w:rPr>
        <w:t xml:space="preserve"> and</w:t>
      </w:r>
      <w:r w:rsidRPr="006638DE">
        <w:rPr>
          <w:rFonts w:ascii="Arial" w:eastAsiaTheme="minorEastAsia" w:hAnsi="Arial" w:cs="Arial"/>
          <w:b/>
          <w:bCs/>
          <w:sz w:val="22"/>
          <w:szCs w:val="22"/>
        </w:rPr>
        <w:t xml:space="preserve"> legacy AP-CSI report configuration</w:t>
      </w:r>
      <w:r>
        <w:rPr>
          <w:rFonts w:ascii="Arial" w:eastAsiaTheme="minorEastAsia" w:hAnsi="Arial" w:cs="Arial"/>
          <w:b/>
          <w:bCs/>
          <w:sz w:val="22"/>
          <w:szCs w:val="22"/>
        </w:rPr>
        <w:t>.</w:t>
      </w:r>
    </w:p>
    <w:p w14:paraId="66E36E60" w14:textId="09D4D30F" w:rsidR="003E4623" w:rsidRDefault="003E4623" w:rsidP="000248E1">
      <w:pPr>
        <w:jc w:val="both"/>
        <w:rPr>
          <w:rFonts w:ascii="Arial" w:eastAsiaTheme="minorEastAsia" w:hAnsi="Arial" w:cs="Arial"/>
          <w:bCs/>
          <w:sz w:val="22"/>
          <w:szCs w:val="22"/>
        </w:rPr>
      </w:pPr>
      <w:r>
        <w:rPr>
          <w:rFonts w:ascii="Arial" w:eastAsiaTheme="minorEastAsia" w:hAnsi="Arial" w:cs="Arial" w:hint="eastAsia"/>
          <w:bCs/>
          <w:sz w:val="22"/>
          <w:szCs w:val="22"/>
        </w:rPr>
        <w:t>N</w:t>
      </w:r>
      <w:r>
        <w:rPr>
          <w:rFonts w:ascii="Arial" w:eastAsiaTheme="minorEastAsia" w:hAnsi="Arial" w:cs="Arial"/>
          <w:bCs/>
          <w:sz w:val="22"/>
          <w:szCs w:val="22"/>
        </w:rPr>
        <w:t>e</w:t>
      </w:r>
      <w:r w:rsidR="00833167">
        <w:rPr>
          <w:rFonts w:ascii="Arial" w:eastAsiaTheme="minorEastAsia" w:hAnsi="Arial" w:cs="Arial"/>
          <w:bCs/>
          <w:sz w:val="22"/>
          <w:szCs w:val="22"/>
        </w:rPr>
        <w:t xml:space="preserve">xt open issue is </w:t>
      </w:r>
      <w:r w:rsidR="00B637B0">
        <w:rPr>
          <w:rFonts w:ascii="Arial" w:eastAsiaTheme="minorEastAsia" w:hAnsi="Arial" w:cs="Arial"/>
          <w:bCs/>
          <w:sz w:val="22"/>
          <w:szCs w:val="22"/>
        </w:rPr>
        <w:t>cross-CC beam report transmission</w:t>
      </w:r>
      <w:r w:rsidR="00833167">
        <w:rPr>
          <w:rFonts w:ascii="Arial" w:eastAsiaTheme="minorEastAsia" w:hAnsi="Arial" w:cs="Arial"/>
          <w:bCs/>
          <w:sz w:val="22"/>
          <w:szCs w:val="22"/>
        </w:rPr>
        <w:t>:</w:t>
      </w:r>
    </w:p>
    <w:p w14:paraId="6F3D50BA" w14:textId="77777777" w:rsidR="006638DE" w:rsidRPr="006638DE" w:rsidRDefault="006638DE" w:rsidP="006638DE">
      <w:pPr>
        <w:overflowPunct/>
        <w:autoSpaceDE/>
        <w:autoSpaceDN/>
        <w:adjustRightInd/>
        <w:snapToGrid w:val="0"/>
        <w:spacing w:after="0"/>
        <w:jc w:val="both"/>
        <w:textAlignment w:val="auto"/>
        <w:rPr>
          <w:rFonts w:ascii="Times" w:eastAsia="Malgun Gothic" w:hAnsi="Times" w:cs="Times"/>
          <w:b/>
          <w:lang w:eastAsia="ko-KR"/>
        </w:rPr>
      </w:pPr>
      <w:r w:rsidRPr="006638DE">
        <w:rPr>
          <w:rFonts w:ascii="Times" w:eastAsia="Malgun Gothic" w:hAnsi="Times" w:cs="Times" w:hint="eastAsia"/>
          <w:b/>
          <w:highlight w:val="green"/>
          <w:lang w:eastAsia="ko-KR"/>
        </w:rPr>
        <w:t>Agreement</w:t>
      </w:r>
    </w:p>
    <w:p w14:paraId="1E4EF16C" w14:textId="77777777" w:rsidR="006638DE" w:rsidRPr="006638DE" w:rsidRDefault="006638DE" w:rsidP="006638DE">
      <w:pPr>
        <w:shd w:val="clear" w:color="auto" w:fill="FFFFFF"/>
        <w:overflowPunct/>
        <w:autoSpaceDE/>
        <w:autoSpaceDN/>
        <w:snapToGrid w:val="0"/>
        <w:spacing w:after="0"/>
        <w:textAlignment w:val="auto"/>
        <w:rPr>
          <w:rFonts w:ascii="Times" w:eastAsia="SimSun" w:hAnsi="Times"/>
          <w:lang w:eastAsia="en-US"/>
        </w:rPr>
      </w:pPr>
      <w:r w:rsidRPr="006638DE">
        <w:rPr>
          <w:rFonts w:ascii="Times" w:eastAsia="SimSun" w:hAnsi="Times"/>
          <w:lang w:eastAsia="en-US"/>
        </w:rPr>
        <w:t xml:space="preserve">On cross-CC beam report transmission procedure for UE-initiated/event-driven beam reporting, regarding Event-2, the following is supported </w:t>
      </w:r>
    </w:p>
    <w:p w14:paraId="55908DD5" w14:textId="77777777" w:rsidR="006638DE" w:rsidRPr="006638DE" w:rsidRDefault="006638DE" w:rsidP="006638DE">
      <w:pPr>
        <w:numPr>
          <w:ilvl w:val="0"/>
          <w:numId w:val="31"/>
        </w:numPr>
        <w:overflowPunct/>
        <w:autoSpaceDE/>
        <w:autoSpaceDN/>
        <w:adjustRightInd/>
        <w:snapToGrid w:val="0"/>
        <w:spacing w:after="0" w:line="257" w:lineRule="auto"/>
        <w:ind w:hanging="475"/>
        <w:jc w:val="both"/>
        <w:textAlignment w:val="auto"/>
        <w:rPr>
          <w:rFonts w:ascii="Times" w:eastAsia="Batang" w:hAnsi="Times" w:cs="Times"/>
          <w:lang w:eastAsia="zh-CN"/>
        </w:rPr>
      </w:pPr>
      <w:r w:rsidRPr="006638DE">
        <w:rPr>
          <w:rFonts w:ascii="Times" w:eastAsia="Batang" w:hAnsi="Times" w:cs="Times"/>
          <w:lang w:eastAsia="zh-CN"/>
        </w:rPr>
        <w:t xml:space="preserve">For new beam measurement, in </w:t>
      </w:r>
      <w:r w:rsidRPr="006638DE">
        <w:rPr>
          <w:rFonts w:ascii="Times" w:eastAsia="Batang" w:hAnsi="Times"/>
          <w:lang w:eastAsia="x-none"/>
        </w:rPr>
        <w:t xml:space="preserve">a </w:t>
      </w:r>
      <w:r w:rsidRPr="006638DE">
        <w:rPr>
          <w:rFonts w:ascii="Times" w:eastAsia="DengXian" w:hAnsi="Times"/>
          <w:lang w:eastAsia="x-none"/>
        </w:rPr>
        <w:t>CSI report</w:t>
      </w:r>
      <w:r w:rsidRPr="006638DE">
        <w:rPr>
          <w:rFonts w:ascii="Times" w:eastAsia="Batang" w:hAnsi="Times"/>
          <w:lang w:eastAsia="x-none"/>
        </w:rPr>
        <w:t xml:space="preserve"> </w:t>
      </w:r>
      <w:r w:rsidRPr="006638DE">
        <w:rPr>
          <w:rFonts w:ascii="Times" w:eastAsia="DengXian" w:hAnsi="Times"/>
          <w:lang w:eastAsia="x-none"/>
        </w:rPr>
        <w:t>configuration</w:t>
      </w:r>
      <w:r w:rsidRPr="006638DE">
        <w:rPr>
          <w:rFonts w:ascii="Times" w:eastAsia="Batang" w:hAnsi="Times"/>
          <w:lang w:eastAsia="x-none"/>
        </w:rPr>
        <w:t xml:space="preserve">, </w:t>
      </w:r>
      <w:r w:rsidRPr="006638DE">
        <w:rPr>
          <w:rFonts w:ascii="Times" w:eastAsia="Batang" w:hAnsi="Times" w:cs="Times"/>
          <w:lang w:eastAsia="zh-CN"/>
        </w:rPr>
        <w:t xml:space="preserve">configure legacy RRC parameter </w:t>
      </w:r>
      <w:r w:rsidRPr="006638DE">
        <w:rPr>
          <w:rFonts w:ascii="Times" w:eastAsia="Batang" w:hAnsi="Times" w:cs="Times"/>
          <w:i/>
          <w:iCs/>
          <w:lang w:eastAsia="zh-CN"/>
        </w:rPr>
        <w:t>carrier</w:t>
      </w:r>
      <w:r w:rsidRPr="006638DE">
        <w:rPr>
          <w:rFonts w:ascii="Times" w:eastAsia="Batang" w:hAnsi="Times" w:cs="Times"/>
          <w:lang w:eastAsia="zh-CN"/>
        </w:rPr>
        <w:t xml:space="preserve"> that indicates the CC that the RS resource set associated with the CSI reporting configuration can be found</w:t>
      </w:r>
    </w:p>
    <w:p w14:paraId="259DF6CD" w14:textId="77777777" w:rsidR="006638DE" w:rsidRPr="006638DE" w:rsidRDefault="006638DE" w:rsidP="006638DE">
      <w:pPr>
        <w:numPr>
          <w:ilvl w:val="0"/>
          <w:numId w:val="31"/>
        </w:numPr>
        <w:overflowPunct/>
        <w:autoSpaceDE/>
        <w:autoSpaceDN/>
        <w:adjustRightInd/>
        <w:snapToGrid w:val="0"/>
        <w:spacing w:after="0" w:line="257" w:lineRule="auto"/>
        <w:ind w:left="950" w:hanging="475"/>
        <w:jc w:val="both"/>
        <w:textAlignment w:val="auto"/>
        <w:rPr>
          <w:rFonts w:ascii="Times" w:eastAsia="Batang" w:hAnsi="Times"/>
          <w:lang w:eastAsia="zh-CN"/>
        </w:rPr>
      </w:pPr>
      <w:r w:rsidRPr="006638DE">
        <w:rPr>
          <w:rFonts w:ascii="Times" w:eastAsia="Batang" w:hAnsi="Times"/>
          <w:lang w:eastAsia="zh-CN"/>
        </w:rPr>
        <w:t xml:space="preserve">FFS: Whether the current beam RS and new beam RS(s) can be in the same CC or in different CCs, regarding cross-CC beam measurement. </w:t>
      </w:r>
    </w:p>
    <w:p w14:paraId="3811E8D2" w14:textId="77777777" w:rsidR="006638DE" w:rsidRPr="006638DE" w:rsidRDefault="006638DE" w:rsidP="006638DE">
      <w:pPr>
        <w:numPr>
          <w:ilvl w:val="0"/>
          <w:numId w:val="31"/>
        </w:numPr>
        <w:overflowPunct/>
        <w:autoSpaceDE/>
        <w:autoSpaceDN/>
        <w:adjustRightInd/>
        <w:snapToGrid w:val="0"/>
        <w:spacing w:after="0" w:line="257" w:lineRule="auto"/>
        <w:ind w:left="950" w:hanging="475"/>
        <w:jc w:val="both"/>
        <w:textAlignment w:val="auto"/>
        <w:rPr>
          <w:rFonts w:ascii="Times" w:eastAsia="Batang" w:hAnsi="Times"/>
          <w:lang w:eastAsia="zh-CN"/>
        </w:rPr>
      </w:pPr>
      <w:r w:rsidRPr="006638DE">
        <w:rPr>
          <w:rFonts w:ascii="Times" w:eastAsia="Batang" w:hAnsi="Times"/>
          <w:lang w:eastAsia="zh-CN"/>
        </w:rPr>
        <w:t xml:space="preserve">FFS: Whether the indicated TCI state and new beam RS(s) can be in the same CC or in different CCs, regarding cross-CC beam measurement. </w:t>
      </w:r>
    </w:p>
    <w:p w14:paraId="6B6F271F" w14:textId="36C15894" w:rsidR="00833167" w:rsidRDefault="00B637B0" w:rsidP="000248E1">
      <w:pPr>
        <w:jc w:val="both"/>
        <w:rPr>
          <w:rFonts w:ascii="Arial" w:eastAsiaTheme="minorEastAsia" w:hAnsi="Arial" w:cs="Arial"/>
          <w:bCs/>
          <w:sz w:val="22"/>
          <w:szCs w:val="22"/>
        </w:rPr>
      </w:pPr>
      <w:r>
        <w:rPr>
          <w:rFonts w:ascii="Arial" w:eastAsiaTheme="minorEastAsia" w:hAnsi="Arial" w:cs="Arial"/>
          <w:bCs/>
          <w:sz w:val="22"/>
          <w:szCs w:val="22"/>
        </w:rPr>
        <w:t xml:space="preserve">Regarding the </w:t>
      </w:r>
      <w:r w:rsidR="00344049">
        <w:rPr>
          <w:rFonts w:ascii="Arial" w:eastAsiaTheme="minorEastAsia" w:hAnsi="Arial" w:cs="Arial"/>
          <w:bCs/>
          <w:sz w:val="22"/>
          <w:szCs w:val="22"/>
        </w:rPr>
        <w:t>first</w:t>
      </w:r>
      <w:r>
        <w:rPr>
          <w:rFonts w:ascii="Arial" w:eastAsiaTheme="minorEastAsia" w:hAnsi="Arial" w:cs="Arial"/>
          <w:bCs/>
          <w:sz w:val="22"/>
          <w:szCs w:val="22"/>
        </w:rPr>
        <w:t xml:space="preserve"> FFS, our view is </w:t>
      </w:r>
      <w:r w:rsidR="00BF7D6A">
        <w:rPr>
          <w:rFonts w:ascii="Arial" w:eastAsiaTheme="minorEastAsia" w:hAnsi="Arial" w:cs="Arial"/>
          <w:bCs/>
          <w:sz w:val="22"/>
          <w:szCs w:val="22"/>
        </w:rPr>
        <w:t>if the current beam RS and new beam RS(s) can be compared fairly, the current beam RS and new beam RS(s) can be configured in same CC or different CC</w:t>
      </w:r>
      <w:r w:rsidR="005606B4">
        <w:rPr>
          <w:rFonts w:ascii="Arial" w:eastAsiaTheme="minorEastAsia" w:hAnsi="Arial" w:cs="Arial"/>
          <w:bCs/>
          <w:sz w:val="22"/>
          <w:szCs w:val="22"/>
        </w:rPr>
        <w:t xml:space="preserve">. </w:t>
      </w:r>
      <w:r w:rsidR="00BF7D6A">
        <w:rPr>
          <w:rFonts w:ascii="Arial" w:eastAsiaTheme="minorEastAsia" w:hAnsi="Arial" w:cs="Arial"/>
          <w:bCs/>
          <w:sz w:val="22"/>
          <w:szCs w:val="22"/>
        </w:rPr>
        <w:t xml:space="preserve">According to TS 38.215, it seems SSB/CSI-RSRP is defined as linear average over the </w:t>
      </w:r>
      <w:r w:rsidR="00BF7D6A" w:rsidRPr="00BF7D6A">
        <w:rPr>
          <w:rFonts w:ascii="Arial" w:eastAsiaTheme="minorEastAsia" w:hAnsi="Arial" w:cs="Arial"/>
          <w:bCs/>
          <w:sz w:val="22"/>
          <w:szCs w:val="22"/>
        </w:rPr>
        <w:t xml:space="preserve">power contributions (in [W]) of the resource elements that carry </w:t>
      </w:r>
      <w:r w:rsidR="00BF7D6A">
        <w:rPr>
          <w:rFonts w:ascii="Arial" w:eastAsiaTheme="minorEastAsia" w:hAnsi="Arial" w:cs="Arial"/>
          <w:bCs/>
          <w:sz w:val="22"/>
          <w:szCs w:val="22"/>
        </w:rPr>
        <w:t>the</w:t>
      </w:r>
      <w:r w:rsidR="00BF7D6A" w:rsidRPr="00BF7D6A">
        <w:rPr>
          <w:rFonts w:ascii="Arial" w:eastAsiaTheme="minorEastAsia" w:hAnsi="Arial" w:cs="Arial"/>
          <w:bCs/>
          <w:sz w:val="22"/>
          <w:szCs w:val="22"/>
        </w:rPr>
        <w:t xml:space="preserve"> signals</w:t>
      </w:r>
      <w:r w:rsidR="00BF7D6A">
        <w:rPr>
          <w:rFonts w:ascii="Arial" w:eastAsiaTheme="minorEastAsia" w:hAnsi="Arial" w:cs="Arial"/>
          <w:bCs/>
          <w:sz w:val="22"/>
          <w:szCs w:val="22"/>
        </w:rPr>
        <w:t xml:space="preserve">, and thus it seems the current beam RS and new beam RS(s) on different CC could be possible. </w:t>
      </w:r>
      <w:r w:rsidR="00344049">
        <w:rPr>
          <w:rFonts w:ascii="Arial" w:eastAsiaTheme="minorEastAsia" w:hAnsi="Arial" w:cs="Arial"/>
          <w:bCs/>
          <w:sz w:val="22"/>
          <w:szCs w:val="22"/>
        </w:rPr>
        <w:t xml:space="preserve">For </w:t>
      </w:r>
      <w:r w:rsidR="002B3F45">
        <w:rPr>
          <w:rFonts w:ascii="Arial" w:eastAsiaTheme="minorEastAsia" w:hAnsi="Arial" w:cs="Arial"/>
          <w:bCs/>
          <w:sz w:val="22"/>
          <w:szCs w:val="22"/>
        </w:rPr>
        <w:t xml:space="preserve">the second FFS, we also think it could have flexibility to allow </w:t>
      </w:r>
      <w:r w:rsidR="002B3F45" w:rsidRPr="002B3F45">
        <w:rPr>
          <w:rFonts w:ascii="Arial" w:eastAsiaTheme="minorEastAsia" w:hAnsi="Arial" w:cs="Arial"/>
          <w:bCs/>
          <w:sz w:val="22"/>
          <w:szCs w:val="22"/>
        </w:rPr>
        <w:t>the indicated TCI state and new beam RS(s) be in the same CC or in different CCs</w:t>
      </w:r>
      <w:r w:rsidR="00C737BD">
        <w:rPr>
          <w:rFonts w:ascii="Arial" w:eastAsiaTheme="minorEastAsia" w:hAnsi="Arial" w:cs="Arial"/>
          <w:bCs/>
          <w:sz w:val="22"/>
          <w:szCs w:val="22"/>
        </w:rPr>
        <w:t>. In order to have this flexibility, in addition to legacy “</w:t>
      </w:r>
      <w:r w:rsidR="00C737BD" w:rsidRPr="00C737BD">
        <w:rPr>
          <w:rFonts w:ascii="Arial" w:eastAsiaTheme="minorEastAsia" w:hAnsi="Arial" w:cs="Arial"/>
          <w:bCs/>
          <w:i/>
          <w:sz w:val="22"/>
          <w:szCs w:val="22"/>
        </w:rPr>
        <w:t>carrier</w:t>
      </w:r>
      <w:r w:rsidR="00C737BD">
        <w:rPr>
          <w:rFonts w:ascii="Arial" w:eastAsiaTheme="minorEastAsia" w:hAnsi="Arial" w:cs="Arial"/>
          <w:bCs/>
          <w:sz w:val="22"/>
          <w:szCs w:val="22"/>
        </w:rPr>
        <w:t>” in one CSI-ReportConfig for indicating RS for new beam measurement, introducing a second “</w:t>
      </w:r>
      <w:r w:rsidR="00C737BD" w:rsidRPr="00C737BD">
        <w:rPr>
          <w:rFonts w:ascii="Arial" w:eastAsiaTheme="minorEastAsia" w:hAnsi="Arial" w:cs="Arial"/>
          <w:bCs/>
          <w:i/>
          <w:sz w:val="22"/>
          <w:szCs w:val="22"/>
        </w:rPr>
        <w:t>carrier</w:t>
      </w:r>
      <w:r w:rsidR="00C737BD">
        <w:rPr>
          <w:rFonts w:ascii="Arial" w:eastAsiaTheme="minorEastAsia" w:hAnsi="Arial" w:cs="Arial"/>
          <w:bCs/>
          <w:sz w:val="22"/>
          <w:szCs w:val="22"/>
        </w:rPr>
        <w:t xml:space="preserve">” for </w:t>
      </w:r>
      <w:r w:rsidR="00C737BD">
        <w:rPr>
          <w:rFonts w:ascii="Arial" w:eastAsiaTheme="minorEastAsia" w:hAnsi="Arial" w:cs="Arial"/>
          <w:bCs/>
          <w:sz w:val="22"/>
          <w:szCs w:val="22"/>
        </w:rPr>
        <w:lastRenderedPageBreak/>
        <w:t>indicating which CC’s applied DL/joint TCI state seems necessary.</w:t>
      </w:r>
      <w:r w:rsidR="003A6ACF">
        <w:rPr>
          <w:rFonts w:ascii="Arial" w:eastAsiaTheme="minorEastAsia" w:hAnsi="Arial" w:cs="Arial"/>
          <w:bCs/>
          <w:sz w:val="22"/>
          <w:szCs w:val="22"/>
        </w:rPr>
        <w:t xml:space="preserve"> However</w:t>
      </w:r>
      <w:r w:rsidR="00C737BD">
        <w:rPr>
          <w:rFonts w:ascii="Arial" w:eastAsiaTheme="minorEastAsia" w:hAnsi="Arial" w:cs="Arial"/>
          <w:bCs/>
          <w:sz w:val="22"/>
          <w:szCs w:val="22"/>
        </w:rPr>
        <w:t xml:space="preserve">, </w:t>
      </w:r>
      <w:r w:rsidR="003A6ACF">
        <w:rPr>
          <w:rFonts w:ascii="Arial" w:eastAsiaTheme="minorEastAsia" w:hAnsi="Arial" w:cs="Arial"/>
          <w:bCs/>
          <w:sz w:val="22"/>
          <w:szCs w:val="22"/>
        </w:rPr>
        <w:t xml:space="preserve">if majority company think one </w:t>
      </w:r>
      <w:r w:rsidR="003A6ACF" w:rsidRPr="003A6ACF">
        <w:rPr>
          <w:rFonts w:ascii="Arial" w:eastAsiaTheme="minorEastAsia" w:hAnsi="Arial" w:cs="Arial"/>
          <w:bCs/>
          <w:i/>
          <w:sz w:val="22"/>
          <w:szCs w:val="22"/>
        </w:rPr>
        <w:t>carrier</w:t>
      </w:r>
      <w:r w:rsidR="003A6ACF">
        <w:rPr>
          <w:rFonts w:ascii="Arial" w:eastAsiaTheme="minorEastAsia" w:hAnsi="Arial" w:cs="Arial"/>
          <w:bCs/>
          <w:sz w:val="22"/>
          <w:szCs w:val="22"/>
        </w:rPr>
        <w:t xml:space="preserve"> is enough for indicating same CC in which RS for new beam measurement and in which TCI state as current beam applies. </w:t>
      </w:r>
    </w:p>
    <w:p w14:paraId="24C80F83" w14:textId="0E5A6443" w:rsidR="00FA47F5" w:rsidRDefault="00827552" w:rsidP="005606B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BF7D6A">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003A6ACF" w:rsidRPr="003A6ACF">
        <w:rPr>
          <w:rFonts w:ascii="Arial" w:eastAsiaTheme="minorEastAsia" w:hAnsi="Arial" w:cs="Arial"/>
          <w:b/>
          <w:bCs/>
          <w:sz w:val="22"/>
          <w:szCs w:val="22"/>
        </w:rPr>
        <w:t>cross-CC beam report transmission procedure</w:t>
      </w:r>
      <w:r w:rsidR="003A6ACF">
        <w:rPr>
          <w:rFonts w:ascii="Arial" w:eastAsiaTheme="minorEastAsia" w:hAnsi="Arial" w:cs="Arial"/>
          <w:b/>
          <w:bCs/>
          <w:sz w:val="22"/>
          <w:szCs w:val="22"/>
        </w:rPr>
        <w:t>,</w:t>
      </w:r>
    </w:p>
    <w:p w14:paraId="3CC51556" w14:textId="39EE8A84" w:rsidR="003A6ACF" w:rsidRDefault="003A6ACF" w:rsidP="003A6ACF">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T</w:t>
      </w:r>
      <w:r w:rsidRPr="003A6ACF">
        <w:rPr>
          <w:rFonts w:ascii="Arial" w:eastAsiaTheme="minorEastAsia" w:hAnsi="Arial" w:cs="Arial"/>
          <w:b/>
          <w:bCs/>
          <w:sz w:val="22"/>
          <w:szCs w:val="22"/>
        </w:rPr>
        <w:t>he current beam RS and new beam RS(s) can be in the same CC or in different CCs</w:t>
      </w:r>
    </w:p>
    <w:p w14:paraId="049D8266" w14:textId="507D41AB" w:rsidR="003A6ACF" w:rsidRDefault="003A6ACF" w:rsidP="003A6ACF">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T</w:t>
      </w:r>
      <w:r w:rsidRPr="003A6ACF">
        <w:rPr>
          <w:rFonts w:ascii="Arial" w:eastAsiaTheme="minorEastAsia" w:hAnsi="Arial" w:cs="Arial"/>
          <w:b/>
          <w:bCs/>
          <w:sz w:val="22"/>
          <w:szCs w:val="22"/>
        </w:rPr>
        <w:t>he indicated TCI state and new beam RS(s) can be in the same CC or in different CCs</w:t>
      </w:r>
    </w:p>
    <w:p w14:paraId="04593CA2" w14:textId="47A798C9" w:rsidR="00E918B8" w:rsidRDefault="00E918B8" w:rsidP="00E918B8">
      <w:pPr>
        <w:overflowPunct/>
        <w:autoSpaceDE/>
        <w:autoSpaceDN/>
        <w:adjustRightInd/>
        <w:snapToGrid w:val="0"/>
        <w:spacing w:after="0"/>
        <w:jc w:val="both"/>
        <w:textAlignment w:val="auto"/>
        <w:rPr>
          <w:rFonts w:ascii="Times" w:eastAsia="Malgun Gothic" w:hAnsi="Times" w:cs="Times"/>
          <w:b/>
          <w:highlight w:val="green"/>
          <w:lang w:eastAsia="ko-KR"/>
        </w:rPr>
      </w:pPr>
      <w:r>
        <w:rPr>
          <w:rFonts w:ascii="Arial" w:eastAsiaTheme="minorEastAsia" w:hAnsi="Arial" w:cs="Arial"/>
          <w:bCs/>
          <w:sz w:val="22"/>
          <w:szCs w:val="22"/>
        </w:rPr>
        <w:t>A last open issue is candidate condition of resetting the counting for event 2</w:t>
      </w:r>
    </w:p>
    <w:p w14:paraId="2D2D608F" w14:textId="5BE892EC" w:rsidR="00E918B8" w:rsidRPr="00E918B8" w:rsidRDefault="00E918B8" w:rsidP="00E918B8">
      <w:pPr>
        <w:overflowPunct/>
        <w:autoSpaceDE/>
        <w:autoSpaceDN/>
        <w:adjustRightInd/>
        <w:snapToGrid w:val="0"/>
        <w:spacing w:after="0"/>
        <w:jc w:val="both"/>
        <w:textAlignment w:val="auto"/>
        <w:rPr>
          <w:rFonts w:ascii="Times" w:eastAsia="Malgun Gothic" w:hAnsi="Times" w:cs="Times"/>
          <w:b/>
          <w:lang w:eastAsia="ko-KR"/>
        </w:rPr>
      </w:pPr>
      <w:r w:rsidRPr="00E918B8">
        <w:rPr>
          <w:rFonts w:ascii="Times" w:eastAsia="Malgun Gothic" w:hAnsi="Times" w:cs="Times" w:hint="eastAsia"/>
          <w:b/>
          <w:highlight w:val="green"/>
          <w:lang w:eastAsia="ko-KR"/>
        </w:rPr>
        <w:t>Agreement</w:t>
      </w:r>
    </w:p>
    <w:p w14:paraId="40DE19C7" w14:textId="77777777" w:rsidR="00E918B8" w:rsidRPr="00E918B8" w:rsidRDefault="00E918B8" w:rsidP="00E918B8">
      <w:pPr>
        <w:shd w:val="clear" w:color="auto" w:fill="FFFFFF"/>
        <w:overflowPunct/>
        <w:autoSpaceDE/>
        <w:autoSpaceDN/>
        <w:adjustRightInd/>
        <w:snapToGrid w:val="0"/>
        <w:spacing w:after="0"/>
        <w:textAlignment w:val="auto"/>
        <w:rPr>
          <w:rFonts w:ascii="Times" w:eastAsia="Batang" w:hAnsi="Times"/>
          <w:lang w:eastAsia="en-US"/>
        </w:rPr>
      </w:pPr>
      <w:r w:rsidRPr="00E918B8">
        <w:rPr>
          <w:rFonts w:ascii="Times" w:eastAsia="Batang" w:hAnsi="Times"/>
          <w:lang w:eastAsia="en-US"/>
        </w:rPr>
        <w:t xml:space="preserve">Regarding </w:t>
      </w:r>
      <w:r w:rsidRPr="00E918B8">
        <w:rPr>
          <w:rFonts w:ascii="Times" w:eastAsia="SimSun" w:hAnsi="Times"/>
          <w:lang w:eastAsia="en-US"/>
        </w:rPr>
        <w:t>the triggering event determination for Event 2</w:t>
      </w:r>
      <w:r w:rsidRPr="00E918B8">
        <w:rPr>
          <w:rFonts w:ascii="Times" w:eastAsia="Batang" w:hAnsi="Times"/>
          <w:lang w:eastAsia="en-US"/>
        </w:rPr>
        <w:t>, the event instance(s) counting is per new beam. Further study candidate condition(s) of resetting the counting including whether resetting is needed.</w:t>
      </w:r>
    </w:p>
    <w:p w14:paraId="5B4F0341" w14:textId="314F995C" w:rsidR="0014452B" w:rsidRDefault="00E918B8" w:rsidP="00E918B8">
      <w:pPr>
        <w:tabs>
          <w:tab w:val="left" w:pos="1701"/>
        </w:tabs>
        <w:overflowPunct/>
        <w:autoSpaceDE/>
        <w:autoSpaceDN/>
        <w:adjustRightInd/>
        <w:spacing w:after="120" w:line="259" w:lineRule="auto"/>
        <w:jc w:val="both"/>
        <w:textAlignment w:val="auto"/>
        <w:rPr>
          <w:rFonts w:ascii="Arial" w:eastAsiaTheme="minorEastAsia" w:hAnsi="Arial" w:cs="Arial"/>
          <w:bCs/>
          <w:sz w:val="22"/>
          <w:szCs w:val="22"/>
        </w:rPr>
      </w:pPr>
      <w:r>
        <w:rPr>
          <w:rFonts w:ascii="Arial" w:eastAsiaTheme="minorEastAsia" w:hAnsi="Arial" w:cs="Arial"/>
          <w:bCs/>
          <w:sz w:val="22"/>
          <w:szCs w:val="22"/>
        </w:rPr>
        <w:t>As counting mechanism for event 2 is to avoid too frequent event trigger, it should aim for a given pair of current beam and new beam. Once the UE changes current beam according to gNB’s indication or the UE receives reconfiguration for new beam, it’s not reasonable to maintain previous counting result</w:t>
      </w:r>
      <w:r w:rsidR="00FC3BD7">
        <w:rPr>
          <w:rFonts w:ascii="Arial" w:eastAsiaTheme="minorEastAsia" w:hAnsi="Arial" w:cs="Arial"/>
          <w:bCs/>
          <w:sz w:val="22"/>
          <w:szCs w:val="22"/>
        </w:rPr>
        <w:t xml:space="preserve"> since it should be a next round counting for a new pair of current beam and new beam.</w:t>
      </w:r>
      <w:r w:rsidR="0014452B">
        <w:rPr>
          <w:rFonts w:ascii="Arial" w:eastAsiaTheme="minorEastAsia" w:hAnsi="Arial" w:cs="Arial"/>
          <w:bCs/>
          <w:sz w:val="22"/>
          <w:szCs w:val="22"/>
        </w:rPr>
        <w:t xml:space="preserve"> If without next round counting, accumulating result may cause </w:t>
      </w:r>
      <w:r w:rsidR="00217CF6">
        <w:rPr>
          <w:rFonts w:ascii="Arial" w:eastAsiaTheme="minorEastAsia" w:hAnsi="Arial" w:cs="Arial"/>
          <w:bCs/>
          <w:sz w:val="22"/>
          <w:szCs w:val="22"/>
        </w:rPr>
        <w:t xml:space="preserve">too frequent event trigger which deviates the intention of introducing the counting mechanism. </w:t>
      </w:r>
      <w:r w:rsidR="00BC44F3">
        <w:rPr>
          <w:rFonts w:ascii="Arial" w:eastAsiaTheme="minorEastAsia" w:hAnsi="Arial" w:cs="Arial"/>
          <w:bCs/>
          <w:sz w:val="22"/>
          <w:szCs w:val="22"/>
        </w:rPr>
        <w:t>Besides, a</w:t>
      </w:r>
      <w:r w:rsidR="0014452B">
        <w:rPr>
          <w:rFonts w:ascii="Arial" w:eastAsiaTheme="minorEastAsia" w:hAnsi="Arial" w:cs="Arial"/>
          <w:bCs/>
          <w:sz w:val="22"/>
          <w:szCs w:val="22"/>
        </w:rPr>
        <w:t xml:space="preserve"> similar issue </w:t>
      </w:r>
      <w:r w:rsidR="00332039">
        <w:rPr>
          <w:rFonts w:ascii="Arial" w:eastAsiaTheme="minorEastAsia" w:hAnsi="Arial" w:cs="Arial"/>
          <w:bCs/>
          <w:sz w:val="22"/>
          <w:szCs w:val="22"/>
        </w:rPr>
        <w:t xml:space="preserve">but considering different timing </w:t>
      </w:r>
      <w:r w:rsidR="0014452B">
        <w:rPr>
          <w:rFonts w:ascii="Arial" w:eastAsiaTheme="minorEastAsia" w:hAnsi="Arial" w:cs="Arial"/>
          <w:bCs/>
          <w:sz w:val="22"/>
          <w:szCs w:val="22"/>
        </w:rPr>
        <w:t xml:space="preserve">is </w:t>
      </w:r>
      <w:r w:rsidR="00332039">
        <w:rPr>
          <w:rFonts w:ascii="Arial" w:eastAsiaTheme="minorEastAsia" w:hAnsi="Arial" w:cs="Arial"/>
          <w:bCs/>
          <w:sz w:val="22"/>
          <w:szCs w:val="22"/>
        </w:rPr>
        <w:t xml:space="preserve">that if </w:t>
      </w:r>
      <w:r w:rsidR="0014452B">
        <w:rPr>
          <w:rFonts w:ascii="Arial" w:eastAsiaTheme="minorEastAsia" w:hAnsi="Arial" w:cs="Arial"/>
          <w:bCs/>
          <w:sz w:val="22"/>
          <w:szCs w:val="22"/>
        </w:rPr>
        <w:t xml:space="preserve">current beam change or reconfiguration for new beam after event trigger, whether to have event cancelation, whether to transmit request/Pre-notification, and whether to transmit UEI beam report </w:t>
      </w:r>
      <w:bookmarkStart w:id="0" w:name="_GoBack"/>
      <w:bookmarkEnd w:id="0"/>
      <w:r w:rsidR="0014452B">
        <w:rPr>
          <w:rFonts w:ascii="Arial" w:eastAsiaTheme="minorEastAsia" w:hAnsi="Arial" w:cs="Arial"/>
          <w:bCs/>
          <w:sz w:val="22"/>
          <w:szCs w:val="22"/>
        </w:rPr>
        <w:t>need</w:t>
      </w:r>
      <w:r w:rsidR="00332039">
        <w:rPr>
          <w:rFonts w:ascii="Arial" w:eastAsiaTheme="minorEastAsia" w:hAnsi="Arial" w:cs="Arial"/>
          <w:bCs/>
          <w:sz w:val="22"/>
          <w:szCs w:val="22"/>
        </w:rPr>
        <w:t>s</w:t>
      </w:r>
      <w:r w:rsidR="0014452B">
        <w:rPr>
          <w:rFonts w:ascii="Arial" w:eastAsiaTheme="minorEastAsia" w:hAnsi="Arial" w:cs="Arial"/>
          <w:bCs/>
          <w:sz w:val="22"/>
          <w:szCs w:val="22"/>
        </w:rPr>
        <w:t xml:space="preserve"> further study. </w:t>
      </w:r>
    </w:p>
    <w:p w14:paraId="2C64DCC3" w14:textId="11BBA984" w:rsidR="00FC3BD7" w:rsidRDefault="00FC3BD7" w:rsidP="00FC3BD7">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14452B">
        <w:rPr>
          <w:rFonts w:ascii="Arial" w:eastAsiaTheme="minorEastAsia" w:hAnsi="Arial" w:cs="Arial"/>
          <w:b/>
          <w:bCs/>
          <w:sz w:val="22"/>
          <w:szCs w:val="22"/>
        </w:rPr>
        <w:t xml:space="preserve">For resetting mechanism for </w:t>
      </w:r>
      <w:r w:rsidR="00217CF6">
        <w:rPr>
          <w:rFonts w:ascii="Arial" w:eastAsiaTheme="minorEastAsia" w:hAnsi="Arial" w:cs="Arial"/>
          <w:b/>
          <w:bCs/>
          <w:sz w:val="22"/>
          <w:szCs w:val="22"/>
        </w:rPr>
        <w:t xml:space="preserve">triggering event determination for </w:t>
      </w:r>
      <w:r w:rsidR="0014452B">
        <w:rPr>
          <w:rFonts w:ascii="Arial" w:eastAsiaTheme="minorEastAsia" w:hAnsi="Arial" w:cs="Arial"/>
          <w:b/>
          <w:bCs/>
          <w:sz w:val="22"/>
          <w:szCs w:val="22"/>
        </w:rPr>
        <w:t xml:space="preserve">event 2, </w:t>
      </w:r>
      <w:r w:rsidR="00217CF6">
        <w:rPr>
          <w:rFonts w:ascii="Arial" w:eastAsiaTheme="minorEastAsia" w:hAnsi="Arial" w:cs="Arial"/>
          <w:b/>
          <w:bCs/>
          <w:sz w:val="22"/>
          <w:szCs w:val="22"/>
        </w:rPr>
        <w:t>change of current beam and change of new beam could be considered as starting point</w:t>
      </w:r>
      <w:r>
        <w:rPr>
          <w:rFonts w:ascii="Arial" w:eastAsiaTheme="minorEastAsia" w:hAnsi="Arial" w:cs="Arial"/>
          <w:b/>
          <w:bCs/>
          <w:sz w:val="22"/>
          <w:szCs w:val="22"/>
        </w:rPr>
        <w:t>.</w:t>
      </w:r>
    </w:p>
    <w:p w14:paraId="6762E5C0" w14:textId="7F51F637" w:rsidR="00217CF6" w:rsidRPr="00FC3BD7" w:rsidRDefault="00217CF6" w:rsidP="00FC3BD7">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332039">
        <w:rPr>
          <w:rFonts w:ascii="Arial" w:eastAsiaTheme="minorEastAsia" w:hAnsi="Arial" w:cs="Arial"/>
          <w:b/>
          <w:bCs/>
          <w:sz w:val="22"/>
          <w:szCs w:val="22"/>
        </w:rPr>
        <w:t xml:space="preserve">If there is </w:t>
      </w:r>
      <w:r w:rsidR="00332039" w:rsidRPr="00332039">
        <w:rPr>
          <w:rFonts w:ascii="Arial" w:eastAsiaTheme="minorEastAsia" w:hAnsi="Arial" w:cs="Arial"/>
          <w:b/>
          <w:bCs/>
          <w:sz w:val="22"/>
          <w:szCs w:val="22"/>
        </w:rPr>
        <w:t>current beam change or reconfiguration for new beam after event trigger</w:t>
      </w:r>
      <w:r>
        <w:rPr>
          <w:rFonts w:ascii="Arial" w:eastAsiaTheme="minorEastAsia" w:hAnsi="Arial" w:cs="Arial"/>
          <w:b/>
          <w:bCs/>
          <w:sz w:val="22"/>
          <w:szCs w:val="22"/>
        </w:rPr>
        <w:t>,</w:t>
      </w:r>
      <w:r w:rsidR="00332039">
        <w:rPr>
          <w:rFonts w:ascii="Arial" w:eastAsiaTheme="minorEastAsia" w:hAnsi="Arial" w:cs="Arial"/>
          <w:b/>
          <w:bCs/>
          <w:sz w:val="22"/>
          <w:szCs w:val="22"/>
        </w:rPr>
        <w:t xml:space="preserve"> study </w:t>
      </w:r>
      <w:r w:rsidR="00332039" w:rsidRPr="00332039">
        <w:rPr>
          <w:rFonts w:ascii="Arial" w:eastAsiaTheme="minorEastAsia" w:hAnsi="Arial" w:cs="Arial"/>
          <w:b/>
          <w:bCs/>
          <w:sz w:val="22"/>
          <w:szCs w:val="22"/>
        </w:rPr>
        <w:t>whether to have event cancelation, whether to transmit request/Pre-notification, and whether to transmit UEI beam report</w:t>
      </w:r>
      <w:r>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B5F0110" w14:textId="77777777" w:rsidR="008C1ED4" w:rsidRDefault="008C1ED4" w:rsidP="008C1ED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the dedicated RRC signalling for the first PUCCH channel configuration:</w:t>
      </w:r>
    </w:p>
    <w:p w14:paraId="36B8B468" w14:textId="77777777" w:rsidR="008C1ED4" w:rsidRPr="003E4623" w:rsidRDefault="008C1ED4" w:rsidP="008C1ED4">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A: Alt-1 (dedicated SR for mode-A)</w:t>
      </w:r>
    </w:p>
    <w:p w14:paraId="66EDBB57" w14:textId="77777777" w:rsidR="008C1ED4" w:rsidRPr="003E4623" w:rsidRDefault="008C1ED4" w:rsidP="008C1ED4">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B: Alt-2 (new UCI type)</w:t>
      </w:r>
    </w:p>
    <w:p w14:paraId="2BF4E4B9" w14:textId="77777777" w:rsidR="00332039" w:rsidRPr="00332039" w:rsidRDefault="00332039" w:rsidP="00332039">
      <w:pPr>
        <w:jc w:val="both"/>
        <w:rPr>
          <w:rFonts w:ascii="Arial" w:eastAsiaTheme="minorEastAsia" w:hAnsi="Arial" w:cs="Arial"/>
          <w:bCs/>
          <w:sz w:val="22"/>
          <w:szCs w:val="22"/>
        </w:rPr>
      </w:pPr>
      <w:r w:rsidRPr="00332039">
        <w:rPr>
          <w:rFonts w:ascii="Arial" w:eastAsiaTheme="minorEastAsia" w:hAnsi="Arial" w:cs="Arial"/>
          <w:b/>
          <w:bCs/>
          <w:sz w:val="22"/>
          <w:szCs w:val="22"/>
        </w:rPr>
        <w:t>Proposal 2: A CSI trigger state could be associated with both UE-initiated/event-driven beam reporting and legacy AP-CSI report configuration.</w:t>
      </w:r>
    </w:p>
    <w:p w14:paraId="36E82497" w14:textId="5FB29629" w:rsidR="00332039" w:rsidRDefault="00332039" w:rsidP="0033203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Pr="003A6ACF">
        <w:rPr>
          <w:rFonts w:ascii="Arial" w:eastAsiaTheme="minorEastAsia" w:hAnsi="Arial" w:cs="Arial"/>
          <w:b/>
          <w:bCs/>
          <w:sz w:val="22"/>
          <w:szCs w:val="22"/>
        </w:rPr>
        <w:t>cross-CC beam report transmission procedure</w:t>
      </w:r>
      <w:r>
        <w:rPr>
          <w:rFonts w:ascii="Arial" w:eastAsiaTheme="minorEastAsia" w:hAnsi="Arial" w:cs="Arial"/>
          <w:b/>
          <w:bCs/>
          <w:sz w:val="22"/>
          <w:szCs w:val="22"/>
        </w:rPr>
        <w:t>,</w:t>
      </w:r>
    </w:p>
    <w:p w14:paraId="02D080B0" w14:textId="77777777" w:rsidR="00332039" w:rsidRDefault="00332039" w:rsidP="00332039">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T</w:t>
      </w:r>
      <w:r w:rsidRPr="003A6ACF">
        <w:rPr>
          <w:rFonts w:ascii="Arial" w:eastAsiaTheme="minorEastAsia" w:hAnsi="Arial" w:cs="Arial"/>
          <w:b/>
          <w:bCs/>
          <w:sz w:val="22"/>
          <w:szCs w:val="22"/>
        </w:rPr>
        <w:t>he current beam RS and new beam RS(s) can be in the same CC or in different CCs</w:t>
      </w:r>
    </w:p>
    <w:p w14:paraId="13E58C86" w14:textId="77777777" w:rsidR="00332039" w:rsidRDefault="00332039" w:rsidP="00332039">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T</w:t>
      </w:r>
      <w:r w:rsidRPr="003A6ACF">
        <w:rPr>
          <w:rFonts w:ascii="Arial" w:eastAsiaTheme="minorEastAsia" w:hAnsi="Arial" w:cs="Arial"/>
          <w:b/>
          <w:bCs/>
          <w:sz w:val="22"/>
          <w:szCs w:val="22"/>
        </w:rPr>
        <w:t>he indicated TCI state and new beam RS(s) can be in the same CC or in different CCs</w:t>
      </w:r>
    </w:p>
    <w:p w14:paraId="7CB786A9" w14:textId="77777777" w:rsidR="00332039" w:rsidRDefault="00332039" w:rsidP="00332039">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resetting mechanism for triggering event determination for event 2, change of current beam and change of new beam could be considered as starting point.</w:t>
      </w:r>
    </w:p>
    <w:p w14:paraId="27B5F071" w14:textId="432BB881" w:rsidR="00332039" w:rsidRPr="00FC3BD7" w:rsidRDefault="00332039" w:rsidP="00332039">
      <w:pPr>
        <w:jc w:val="both"/>
        <w:rPr>
          <w:rFonts w:ascii="Arial" w:eastAsiaTheme="minorEastAsia" w:hAnsi="Arial" w:cs="Arial"/>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5</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there is </w:t>
      </w:r>
      <w:r w:rsidRPr="00332039">
        <w:rPr>
          <w:rFonts w:ascii="Arial" w:eastAsiaTheme="minorEastAsia" w:hAnsi="Arial" w:cs="Arial"/>
          <w:b/>
          <w:bCs/>
          <w:sz w:val="22"/>
          <w:szCs w:val="22"/>
        </w:rPr>
        <w:t>current beam change or reconfiguration for new beam after event trigger</w:t>
      </w:r>
      <w:r>
        <w:rPr>
          <w:rFonts w:ascii="Arial" w:eastAsiaTheme="minorEastAsia" w:hAnsi="Arial" w:cs="Arial"/>
          <w:b/>
          <w:bCs/>
          <w:sz w:val="22"/>
          <w:szCs w:val="22"/>
        </w:rPr>
        <w:t xml:space="preserve">, study </w:t>
      </w:r>
      <w:r w:rsidRPr="00332039">
        <w:rPr>
          <w:rFonts w:ascii="Arial" w:eastAsiaTheme="minorEastAsia" w:hAnsi="Arial" w:cs="Arial"/>
          <w:b/>
          <w:bCs/>
          <w:sz w:val="22"/>
          <w:szCs w:val="22"/>
        </w:rPr>
        <w:t>whether to have event cancelation, whether to transmit request/Pre-notification, and whether to transmit UEI beam report</w:t>
      </w:r>
      <w:r>
        <w:rPr>
          <w:rFonts w:ascii="Arial" w:eastAsiaTheme="minorEastAsia" w:hAnsi="Arial" w:cs="Arial"/>
          <w:b/>
          <w:bCs/>
          <w:sz w:val="22"/>
          <w:szCs w:val="22"/>
        </w:rPr>
        <w:t>.</w:t>
      </w:r>
    </w:p>
    <w:p w14:paraId="22539CEA" w14:textId="77777777" w:rsidR="00332039" w:rsidRPr="00332039" w:rsidRDefault="00332039" w:rsidP="000D05D3">
      <w:pPr>
        <w:spacing w:afterLines="50" w:line="300" w:lineRule="exact"/>
        <w:jc w:val="both"/>
        <w:rPr>
          <w:sz w:val="22"/>
          <w:szCs w:val="22"/>
        </w:rPr>
      </w:pPr>
    </w:p>
    <w:sectPr w:rsidR="00332039" w:rsidRPr="0033203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8150B" w14:textId="77777777" w:rsidR="007641A8" w:rsidRDefault="007641A8" w:rsidP="000D05D3">
      <w:pPr>
        <w:spacing w:after="0"/>
      </w:pPr>
      <w:r>
        <w:separator/>
      </w:r>
    </w:p>
  </w:endnote>
  <w:endnote w:type="continuationSeparator" w:id="0">
    <w:p w14:paraId="1676B726" w14:textId="77777777" w:rsidR="007641A8" w:rsidRDefault="007641A8"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EB4AF" w14:textId="77777777" w:rsidR="007641A8" w:rsidRDefault="007641A8" w:rsidP="000D05D3">
      <w:pPr>
        <w:spacing w:after="0"/>
      </w:pPr>
      <w:r>
        <w:separator/>
      </w:r>
    </w:p>
  </w:footnote>
  <w:footnote w:type="continuationSeparator" w:id="0">
    <w:p w14:paraId="1003833F" w14:textId="77777777" w:rsidR="007641A8" w:rsidRDefault="007641A8"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1"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3"/>
  </w:num>
  <w:num w:numId="3">
    <w:abstractNumId w:val="4"/>
  </w:num>
  <w:num w:numId="4">
    <w:abstractNumId w:val="24"/>
  </w:num>
  <w:num w:numId="5">
    <w:abstractNumId w:val="41"/>
  </w:num>
  <w:num w:numId="6">
    <w:abstractNumId w:val="25"/>
  </w:num>
  <w:num w:numId="7">
    <w:abstractNumId w:val="40"/>
  </w:num>
  <w:num w:numId="8">
    <w:abstractNumId w:val="19"/>
  </w:num>
  <w:num w:numId="9">
    <w:abstractNumId w:val="3"/>
  </w:num>
  <w:num w:numId="10">
    <w:abstractNumId w:val="0"/>
  </w:num>
  <w:num w:numId="11">
    <w:abstractNumId w:val="38"/>
  </w:num>
  <w:num w:numId="12">
    <w:abstractNumId w:val="30"/>
  </w:num>
  <w:num w:numId="13">
    <w:abstractNumId w:val="21"/>
  </w:num>
  <w:num w:numId="14">
    <w:abstractNumId w:val="22"/>
  </w:num>
  <w:num w:numId="15">
    <w:abstractNumId w:val="18"/>
  </w:num>
  <w:num w:numId="16">
    <w:abstractNumId w:val="17"/>
  </w:num>
  <w:num w:numId="17">
    <w:abstractNumId w:val="14"/>
  </w:num>
  <w:num w:numId="18">
    <w:abstractNumId w:val="15"/>
  </w:num>
  <w:num w:numId="19">
    <w:abstractNumId w:val="34"/>
  </w:num>
  <w:num w:numId="20">
    <w:abstractNumId w:val="29"/>
  </w:num>
  <w:num w:numId="21">
    <w:abstractNumId w:val="37"/>
  </w:num>
  <w:num w:numId="22">
    <w:abstractNumId w:val="35"/>
  </w:num>
  <w:num w:numId="23">
    <w:abstractNumId w:val="13"/>
  </w:num>
  <w:num w:numId="24">
    <w:abstractNumId w:val="1"/>
  </w:num>
  <w:num w:numId="25">
    <w:abstractNumId w:val="39"/>
  </w:num>
  <w:num w:numId="26">
    <w:abstractNumId w:val="2"/>
  </w:num>
  <w:num w:numId="27">
    <w:abstractNumId w:val="10"/>
  </w:num>
  <w:num w:numId="28">
    <w:abstractNumId w:val="33"/>
  </w:num>
  <w:num w:numId="29">
    <w:abstractNumId w:val="26"/>
  </w:num>
  <w:num w:numId="30">
    <w:abstractNumId w:val="5"/>
  </w:num>
  <w:num w:numId="31">
    <w:abstractNumId w:val="27"/>
  </w:num>
  <w:num w:numId="32">
    <w:abstractNumId w:val="7"/>
  </w:num>
  <w:num w:numId="33">
    <w:abstractNumId w:val="28"/>
  </w:num>
  <w:num w:numId="34">
    <w:abstractNumId w:val="36"/>
  </w:num>
  <w:num w:numId="35">
    <w:abstractNumId w:val="16"/>
  </w:num>
  <w:num w:numId="36">
    <w:abstractNumId w:val="8"/>
  </w:num>
  <w:num w:numId="37">
    <w:abstractNumId w:val="32"/>
  </w:num>
  <w:num w:numId="38">
    <w:abstractNumId w:val="31"/>
  </w:num>
  <w:num w:numId="39">
    <w:abstractNumId w:val="11"/>
  </w:num>
  <w:num w:numId="40">
    <w:abstractNumId w:val="20"/>
  </w:num>
  <w:num w:numId="41">
    <w:abstractNumId w:val="12"/>
  </w:num>
  <w:num w:numId="4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7989"/>
    <w:rsid w:val="000909A2"/>
    <w:rsid w:val="0009502F"/>
    <w:rsid w:val="000977D1"/>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17CF6"/>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AA2"/>
    <w:rsid w:val="002804C2"/>
    <w:rsid w:val="002829CC"/>
    <w:rsid w:val="00283E1C"/>
    <w:rsid w:val="00292FF3"/>
    <w:rsid w:val="0029369F"/>
    <w:rsid w:val="002958AA"/>
    <w:rsid w:val="002B0572"/>
    <w:rsid w:val="002B3F45"/>
    <w:rsid w:val="002B743A"/>
    <w:rsid w:val="002B75E1"/>
    <w:rsid w:val="002C12E2"/>
    <w:rsid w:val="002C18B8"/>
    <w:rsid w:val="002C3DB7"/>
    <w:rsid w:val="002C6E7F"/>
    <w:rsid w:val="002D34A1"/>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623"/>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1A8"/>
    <w:rsid w:val="00764A37"/>
    <w:rsid w:val="00764CB2"/>
    <w:rsid w:val="00766E2E"/>
    <w:rsid w:val="00772FCC"/>
    <w:rsid w:val="00775084"/>
    <w:rsid w:val="00775485"/>
    <w:rsid w:val="00775F17"/>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1A1D"/>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1E98"/>
    <w:rsid w:val="00B557E7"/>
    <w:rsid w:val="00B56CED"/>
    <w:rsid w:val="00B6058F"/>
    <w:rsid w:val="00B62EE7"/>
    <w:rsid w:val="00B637B0"/>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44F3"/>
    <w:rsid w:val="00BC7E72"/>
    <w:rsid w:val="00BD2ABC"/>
    <w:rsid w:val="00BE0A4E"/>
    <w:rsid w:val="00BE2058"/>
    <w:rsid w:val="00BE21E8"/>
    <w:rsid w:val="00BE2522"/>
    <w:rsid w:val="00BE3C75"/>
    <w:rsid w:val="00BE7AB3"/>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83BED"/>
    <w:rsid w:val="00E843B7"/>
    <w:rsid w:val="00E867AE"/>
    <w:rsid w:val="00E908F7"/>
    <w:rsid w:val="00E912B3"/>
    <w:rsid w:val="00E918B8"/>
    <w:rsid w:val="00E92EF0"/>
    <w:rsid w:val="00E932FE"/>
    <w:rsid w:val="00E9451F"/>
    <w:rsid w:val="00E9559A"/>
    <w:rsid w:val="00EA2A60"/>
    <w:rsid w:val="00EA37A2"/>
    <w:rsid w:val="00EA4A0F"/>
    <w:rsid w:val="00EA50F1"/>
    <w:rsid w:val="00EA53DA"/>
    <w:rsid w:val="00EA6C06"/>
    <w:rsid w:val="00EB649A"/>
    <w:rsid w:val="00EB7E35"/>
    <w:rsid w:val="00EC4661"/>
    <w:rsid w:val="00EC4B9C"/>
    <w:rsid w:val="00EC6455"/>
    <w:rsid w:val="00EC675C"/>
    <w:rsid w:val="00EC6BAF"/>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6A043-438B-405C-808F-1738AA8D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4</Pages>
  <Words>1305</Words>
  <Characters>7444</Characters>
  <Application>Microsoft Office Word</Application>
  <DocSecurity>0</DocSecurity>
  <Lines>62</Lines>
  <Paragraphs>17</Paragraphs>
  <ScaleCrop>false</ScaleCrop>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148</cp:revision>
  <dcterms:created xsi:type="dcterms:W3CDTF">2024-02-07T03:34:00Z</dcterms:created>
  <dcterms:modified xsi:type="dcterms:W3CDTF">2024-11-08T09:21:00Z</dcterms:modified>
</cp:coreProperties>
</file>